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72" w:rsidRDefault="00DC3A24">
      <w:pPr>
        <w:pStyle w:val="Heading210"/>
        <w:keepNext/>
        <w:keepLines/>
        <w:spacing w:after="2980" w:line="240" w:lineRule="auto"/>
        <w:ind w:left="0" w:firstLine="160"/>
        <w:jc w:val="left"/>
        <w:rPr>
          <w:sz w:val="36"/>
          <w:szCs w:val="36"/>
        </w:rPr>
      </w:pPr>
      <w:bookmarkStart w:id="0" w:name="bookmark39"/>
      <w:bookmarkStart w:id="1" w:name="bookmark40"/>
      <w:bookmarkStart w:id="2" w:name="bookmark41"/>
      <w:r>
        <w:rPr>
          <w:sz w:val="36"/>
          <w:szCs w:val="36"/>
        </w:rPr>
        <w:t>江苏省危险废物经营许可证申请书</w:t>
      </w:r>
      <w:bookmarkEnd w:id="0"/>
      <w:bookmarkEnd w:id="1"/>
      <w:bookmarkEnd w:id="2"/>
    </w:p>
    <w:p w:rsidR="00143C72" w:rsidRDefault="00DC3A24">
      <w:pPr>
        <w:pStyle w:val="Bodytext20"/>
        <w:spacing w:after="520" w:line="240" w:lineRule="auto"/>
        <w:ind w:firstLine="160"/>
      </w:pPr>
      <w:r>
        <w:t>申请单位名称：</w:t>
      </w:r>
      <w:r>
        <w:rPr>
          <w:u w:val="single"/>
        </w:rPr>
        <w:t>常州宏方物资再生利用有限公司（章）</w:t>
      </w:r>
    </w:p>
    <w:p w:rsidR="00143C72" w:rsidRDefault="00DC3A24">
      <w:pPr>
        <w:pStyle w:val="Bodytext60"/>
        <w:tabs>
          <w:tab w:val="left" w:pos="2422"/>
        </w:tabs>
        <w:spacing w:after="520" w:line="240" w:lineRule="auto"/>
        <w:ind w:firstLine="160"/>
      </w:pPr>
      <w:r>
        <w:rPr>
          <w:rFonts w:ascii="SimSun" w:eastAsia="SimSun" w:hAnsi="SimSun" w:cs="SimSun"/>
        </w:rPr>
        <w:t>申请经营废物的类别</w:t>
      </w:r>
      <w:r>
        <w:rPr>
          <w:rFonts w:ascii="SimSun" w:eastAsia="SimSun" w:hAnsi="SimSun" w:cs="SimSun"/>
        </w:rPr>
        <w:tab/>
      </w:r>
      <w:r>
        <w:rPr>
          <w:rFonts w:ascii="SimSun" w:eastAsia="SimSun" w:hAnsi="SimSun" w:cs="SimSun"/>
          <w:u w:val="single"/>
        </w:rPr>
        <w:t>废线路板</w:t>
      </w:r>
      <w:r>
        <w:rPr>
          <w:u w:val="single"/>
          <w:lang w:val="en-US" w:eastAsia="zh-CN" w:bidi="en-US"/>
        </w:rPr>
        <w:t xml:space="preserve">HW49 </w:t>
      </w:r>
      <w:r>
        <w:rPr>
          <w:u w:val="single"/>
        </w:rPr>
        <w:t>900-045-49</w:t>
      </w:r>
    </w:p>
    <w:p w:rsidR="00143C72" w:rsidRDefault="00DC3A24">
      <w:pPr>
        <w:pStyle w:val="Bodytext20"/>
        <w:tabs>
          <w:tab w:val="left" w:pos="3184"/>
          <w:tab w:val="left" w:leader="underscore" w:pos="5512"/>
        </w:tabs>
        <w:spacing w:after="520" w:line="240" w:lineRule="auto"/>
        <w:ind w:firstLine="160"/>
      </w:pPr>
      <w:r>
        <w:t>经营方式：</w:t>
      </w:r>
      <w:r>
        <w:rPr>
          <w:u w:val="single"/>
        </w:rPr>
        <w:tab/>
        <w:t>处置利用</w:t>
      </w:r>
      <w:r>
        <w:tab/>
      </w:r>
    </w:p>
    <w:p w:rsidR="00143C72" w:rsidRDefault="00DC3A24">
      <w:pPr>
        <w:pStyle w:val="Bodytext20"/>
        <w:tabs>
          <w:tab w:val="left" w:leader="underscore" w:pos="3060"/>
          <w:tab w:val="left" w:pos="5492"/>
        </w:tabs>
        <w:spacing w:after="520" w:line="240" w:lineRule="auto"/>
        <w:ind w:firstLine="160"/>
      </w:pPr>
      <w:r>
        <w:t>申请数量（吨/年）：</w:t>
      </w:r>
      <w:r>
        <w:tab/>
      </w:r>
      <w:r>
        <w:rPr>
          <w:rFonts w:ascii="Times New Roman" w:eastAsia="Times New Roman" w:hAnsi="Times New Roman" w:cs="Times New Roman"/>
          <w:u w:val="single"/>
          <w:lang w:val="en-US" w:eastAsia="zh-CN" w:bidi="en-US"/>
        </w:rPr>
        <w:t>4000t/a</w:t>
      </w:r>
      <w:r>
        <w:rPr>
          <w:u w:val="single"/>
        </w:rPr>
        <w:tab/>
      </w:r>
    </w:p>
    <w:p w:rsidR="00143C72" w:rsidRDefault="00DC3A24">
      <w:pPr>
        <w:pStyle w:val="Bodytext20"/>
        <w:tabs>
          <w:tab w:val="left" w:leader="underscore" w:pos="2422"/>
          <w:tab w:val="left" w:pos="5345"/>
        </w:tabs>
        <w:spacing w:after="560" w:line="240" w:lineRule="auto"/>
        <w:ind w:firstLine="160"/>
        <w:rPr>
          <w:sz w:val="22"/>
          <w:szCs w:val="22"/>
        </w:rPr>
      </w:pPr>
      <w:r>
        <w:t>填报日期：</w:t>
      </w:r>
      <w:r>
        <w:tab/>
      </w:r>
      <w:r>
        <w:rPr>
          <w:sz w:val="22"/>
          <w:szCs w:val="22"/>
          <w:u w:val="single"/>
        </w:rPr>
        <w:t>2021年3月9日</w:t>
      </w:r>
      <w:r>
        <w:rPr>
          <w:u w:val="single"/>
        </w:rPr>
        <w:tab/>
      </w:r>
    </w:p>
    <w:p w:rsidR="00143C72" w:rsidRDefault="00DC3A24">
      <w:pPr>
        <w:pStyle w:val="Bodytext20"/>
        <w:spacing w:after="400" w:line="240" w:lineRule="auto"/>
        <w:ind w:left="1340"/>
        <w:rPr>
          <w:sz w:val="22"/>
          <w:szCs w:val="22"/>
        </w:rPr>
      </w:pPr>
      <w:r>
        <w:rPr>
          <w:sz w:val="22"/>
          <w:szCs w:val="22"/>
        </w:rPr>
        <w:t>口首次申请；口重新申请；四换证</w:t>
      </w:r>
    </w:p>
    <w:p w:rsidR="00AF646F" w:rsidRDefault="00AF646F">
      <w:pPr>
        <w:pStyle w:val="Bodytext20"/>
        <w:spacing w:after="520" w:line="240" w:lineRule="auto"/>
        <w:ind w:left="1020"/>
        <w:jc w:val="center"/>
        <w:rPr>
          <w:rFonts w:eastAsiaTheme="minorEastAsia" w:hint="eastAsia"/>
          <w:sz w:val="22"/>
          <w:szCs w:val="22"/>
          <w:lang w:eastAsia="zh-CN"/>
        </w:rPr>
      </w:pPr>
    </w:p>
    <w:p w:rsidR="00AF646F" w:rsidRDefault="00AF646F">
      <w:pPr>
        <w:pStyle w:val="Bodytext20"/>
        <w:spacing w:after="520" w:line="240" w:lineRule="auto"/>
        <w:ind w:left="1020"/>
        <w:jc w:val="center"/>
        <w:rPr>
          <w:rFonts w:eastAsiaTheme="minorEastAsia" w:hint="eastAsia"/>
          <w:sz w:val="22"/>
          <w:szCs w:val="22"/>
          <w:lang w:eastAsia="zh-CN"/>
        </w:rPr>
      </w:pPr>
    </w:p>
    <w:p w:rsidR="00AF646F" w:rsidRDefault="00AF646F">
      <w:pPr>
        <w:pStyle w:val="Bodytext20"/>
        <w:spacing w:after="520" w:line="240" w:lineRule="auto"/>
        <w:ind w:left="1020"/>
        <w:jc w:val="center"/>
        <w:rPr>
          <w:rFonts w:eastAsiaTheme="minorEastAsia" w:hint="eastAsia"/>
          <w:sz w:val="22"/>
          <w:szCs w:val="22"/>
          <w:lang w:eastAsia="zh-CN"/>
        </w:rPr>
      </w:pPr>
    </w:p>
    <w:p w:rsidR="00143C72" w:rsidRDefault="00DC3A24">
      <w:pPr>
        <w:pStyle w:val="Bodytext20"/>
        <w:spacing w:after="520" w:line="240" w:lineRule="auto"/>
        <w:ind w:left="1020"/>
        <w:jc w:val="center"/>
        <w:rPr>
          <w:sz w:val="22"/>
          <w:szCs w:val="22"/>
        </w:rPr>
        <w:sectPr w:rsidR="00143C72">
          <w:pgSz w:w="11900" w:h="16840"/>
          <w:pgMar w:top="2333" w:right="2013" w:bottom="2333" w:left="2998" w:header="1905" w:footer="1905" w:gutter="0"/>
          <w:cols w:space="720"/>
          <w:noEndnote/>
          <w:docGrid w:linePitch="360"/>
        </w:sectPr>
      </w:pPr>
      <w:r>
        <w:rPr>
          <w:sz w:val="22"/>
          <w:szCs w:val="22"/>
        </w:rPr>
        <w:t>江苏省环境保护厅制</w:t>
      </w:r>
    </w:p>
    <w:p w:rsidR="00143C72" w:rsidRDefault="00DC3A24">
      <w:pPr>
        <w:pStyle w:val="Bodytext20"/>
        <w:spacing w:line="4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填写说明</w:t>
      </w:r>
    </w:p>
    <w:p w:rsidR="00143C72" w:rsidRDefault="00DC3A24">
      <w:pPr>
        <w:pStyle w:val="Bodytext20"/>
        <w:tabs>
          <w:tab w:val="left" w:pos="347"/>
        </w:tabs>
        <w:spacing w:line="408" w:lineRule="exact"/>
        <w:ind w:left="280" w:hanging="280"/>
        <w:jc w:val="both"/>
        <w:rPr>
          <w:sz w:val="22"/>
          <w:szCs w:val="22"/>
        </w:rPr>
      </w:pPr>
      <w:bookmarkStart w:id="3" w:name="bookmark42"/>
      <w:r>
        <w:rPr>
          <w:sz w:val="22"/>
          <w:szCs w:val="22"/>
        </w:rPr>
        <w:t>1</w:t>
      </w:r>
      <w:bookmarkEnd w:id="3"/>
      <w:r>
        <w:rPr>
          <w:sz w:val="22"/>
          <w:szCs w:val="22"/>
        </w:rPr>
        <w:t>、</w:t>
      </w:r>
      <w:r>
        <w:rPr>
          <w:sz w:val="22"/>
          <w:szCs w:val="22"/>
        </w:rPr>
        <w:tab/>
        <w:t>申请书除最后一页（核查综合意见、省环保厅审批意见部分）外均由申请单 位填写，填写时除签名以外均要求打印。</w:t>
      </w:r>
    </w:p>
    <w:p w:rsidR="00143C72" w:rsidRDefault="00DC3A24">
      <w:pPr>
        <w:pStyle w:val="Bodytext20"/>
        <w:tabs>
          <w:tab w:val="left" w:pos="357"/>
        </w:tabs>
        <w:spacing w:line="440" w:lineRule="exact"/>
        <w:jc w:val="both"/>
        <w:rPr>
          <w:sz w:val="22"/>
          <w:szCs w:val="22"/>
        </w:rPr>
      </w:pPr>
      <w:bookmarkStart w:id="4" w:name="bookmark43"/>
      <w:r>
        <w:rPr>
          <w:sz w:val="22"/>
          <w:szCs w:val="22"/>
        </w:rPr>
        <w:t>2</w:t>
      </w:r>
      <w:bookmarkEnd w:id="4"/>
      <w:r>
        <w:rPr>
          <w:sz w:val="22"/>
          <w:szCs w:val="22"/>
        </w:rPr>
        <w:t>、</w:t>
      </w:r>
      <w:r>
        <w:rPr>
          <w:sz w:val="22"/>
          <w:szCs w:val="22"/>
        </w:rPr>
        <w:tab/>
        <w:t>申请书填写内容应与所附证明材料一致，否则视为材料不完整。</w:t>
      </w:r>
    </w:p>
    <w:p w:rsidR="00143C72" w:rsidRDefault="00DC3A24">
      <w:pPr>
        <w:pStyle w:val="Bodytext20"/>
        <w:tabs>
          <w:tab w:val="left" w:pos="357"/>
        </w:tabs>
        <w:spacing w:line="440" w:lineRule="exact"/>
        <w:ind w:left="280" w:hanging="280"/>
        <w:jc w:val="both"/>
        <w:rPr>
          <w:sz w:val="22"/>
          <w:szCs w:val="22"/>
        </w:rPr>
      </w:pPr>
      <w:bookmarkStart w:id="5" w:name="bookmark44"/>
      <w:r>
        <w:rPr>
          <w:sz w:val="22"/>
          <w:szCs w:val="22"/>
        </w:rPr>
        <w:t>3</w:t>
      </w:r>
      <w:bookmarkEnd w:id="5"/>
      <w:r>
        <w:rPr>
          <w:sz w:val="22"/>
          <w:szCs w:val="22"/>
        </w:rPr>
        <w:t>、</w:t>
      </w:r>
      <w:r>
        <w:rPr>
          <w:sz w:val="22"/>
          <w:szCs w:val="22"/>
        </w:rPr>
        <w:tab/>
        <w:t>申请书各项内容应按实际情况填写。尚未实现的，按计划内容填写，并逐项 注明</w:t>
      </w:r>
      <w:r>
        <w:rPr>
          <w:sz w:val="22"/>
          <w:szCs w:val="22"/>
          <w:lang w:val="zh-CN" w:eastAsia="zh-CN" w:bidi="zh-CN"/>
        </w:rPr>
        <w:t>“计划”字</w:t>
      </w:r>
      <w:r>
        <w:rPr>
          <w:sz w:val="22"/>
          <w:szCs w:val="22"/>
        </w:rPr>
        <w:t>样。</w:t>
      </w:r>
    </w:p>
    <w:p w:rsidR="00143C72" w:rsidRDefault="00DC3A24">
      <w:pPr>
        <w:pStyle w:val="Bodytext20"/>
        <w:tabs>
          <w:tab w:val="left" w:pos="360"/>
        </w:tabs>
        <w:spacing w:line="440" w:lineRule="exact"/>
        <w:ind w:left="280" w:hanging="280"/>
        <w:jc w:val="both"/>
        <w:rPr>
          <w:sz w:val="22"/>
          <w:szCs w:val="22"/>
        </w:rPr>
      </w:pPr>
      <w:bookmarkStart w:id="6" w:name="bookmark45"/>
      <w:r>
        <w:rPr>
          <w:sz w:val="22"/>
          <w:szCs w:val="22"/>
        </w:rPr>
        <w:t>4</w:t>
      </w:r>
      <w:bookmarkEnd w:id="6"/>
      <w:r>
        <w:rPr>
          <w:sz w:val="22"/>
          <w:szCs w:val="22"/>
        </w:rPr>
        <w:t>、</w:t>
      </w:r>
      <w:r>
        <w:rPr>
          <w:sz w:val="22"/>
          <w:szCs w:val="22"/>
        </w:rPr>
        <w:tab/>
        <w:t>经营方式分为收集、贮存、处置三大类，其中处置包括焚烧、填埋、化学处 置、物理处置及其它方法。</w:t>
      </w:r>
    </w:p>
    <w:p w:rsidR="00143C72" w:rsidRDefault="00DC3A24">
      <w:pPr>
        <w:pStyle w:val="Bodytext20"/>
        <w:tabs>
          <w:tab w:val="left" w:pos="360"/>
        </w:tabs>
        <w:spacing w:line="440" w:lineRule="exact"/>
        <w:ind w:left="280" w:hanging="280"/>
        <w:jc w:val="both"/>
        <w:rPr>
          <w:sz w:val="22"/>
          <w:szCs w:val="22"/>
        </w:rPr>
      </w:pPr>
      <w:bookmarkStart w:id="7" w:name="bookmark46"/>
      <w:r>
        <w:rPr>
          <w:sz w:val="22"/>
          <w:szCs w:val="22"/>
        </w:rPr>
        <w:t>5</w:t>
      </w:r>
      <w:bookmarkEnd w:id="7"/>
      <w:r>
        <w:rPr>
          <w:sz w:val="22"/>
          <w:szCs w:val="22"/>
        </w:rPr>
        <w:t>、</w:t>
      </w:r>
      <w:r>
        <w:rPr>
          <w:sz w:val="22"/>
          <w:szCs w:val="22"/>
        </w:rPr>
        <w:tab/>
        <w:t>危险废物的危险特性是指传染性、爆炸性、易燃性、腐蚀性、浸出毒性、急 性毒性等特性。</w:t>
      </w:r>
    </w:p>
    <w:p w:rsidR="00143C72" w:rsidRDefault="00DC3A24">
      <w:pPr>
        <w:pStyle w:val="Bodytext20"/>
        <w:tabs>
          <w:tab w:val="left" w:pos="360"/>
        </w:tabs>
        <w:spacing w:line="440" w:lineRule="exact"/>
        <w:jc w:val="both"/>
        <w:rPr>
          <w:sz w:val="22"/>
          <w:szCs w:val="22"/>
        </w:rPr>
        <w:sectPr w:rsidR="00143C72">
          <w:pgSz w:w="11900" w:h="16840"/>
          <w:pgMar w:top="2179" w:right="2562" w:bottom="2179" w:left="2569" w:header="1751" w:footer="1751" w:gutter="0"/>
          <w:cols w:space="720"/>
          <w:noEndnote/>
          <w:docGrid w:linePitch="360"/>
        </w:sectPr>
      </w:pPr>
      <w:bookmarkStart w:id="8" w:name="bookmark47"/>
      <w:r>
        <w:rPr>
          <w:sz w:val="22"/>
          <w:szCs w:val="22"/>
        </w:rPr>
        <w:t>6</w:t>
      </w:r>
      <w:bookmarkEnd w:id="8"/>
      <w:r>
        <w:rPr>
          <w:sz w:val="22"/>
          <w:szCs w:val="22"/>
        </w:rPr>
        <w:t>、</w:t>
      </w:r>
      <w:r>
        <w:rPr>
          <w:sz w:val="22"/>
          <w:szCs w:val="22"/>
        </w:rPr>
        <w:tab/>
        <w:t>申请书一式八份，如内容填写不下，可自行附页。</w:t>
      </w:r>
    </w:p>
    <w:p w:rsidR="00143C72" w:rsidRDefault="00DC3A24">
      <w:pPr>
        <w:pStyle w:val="Bodytext20"/>
        <w:spacing w:line="436" w:lineRule="exact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申请者声明</w:t>
      </w:r>
    </w:p>
    <w:p w:rsidR="00143C72" w:rsidRDefault="00DC3A24">
      <w:pPr>
        <w:pStyle w:val="Bodytext20"/>
        <w:spacing w:line="436" w:lineRule="exact"/>
        <w:ind w:firstLine="380"/>
        <w:rPr>
          <w:sz w:val="22"/>
          <w:szCs w:val="22"/>
        </w:rPr>
      </w:pPr>
      <w:r>
        <w:rPr>
          <w:sz w:val="22"/>
          <w:szCs w:val="22"/>
        </w:rPr>
        <w:t>本申请书及有关附带资料是完整的和真实的。我代表申请单位郑重承诺： 遵守《危险废物经营许可证管理办法》中对危险废物经营单位的各项规定，履 行相关义务。</w:t>
      </w:r>
    </w:p>
    <w:p w:rsidR="00143C72" w:rsidRDefault="00DC3A24">
      <w:pPr>
        <w:pStyle w:val="Bodytext20"/>
        <w:spacing w:after="100" w:line="436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法人代表签字：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77"/>
        <w:gridCol w:w="1777"/>
        <w:gridCol w:w="1163"/>
        <w:gridCol w:w="2005"/>
      </w:tblGrid>
      <w:tr w:rsidR="00143C72">
        <w:trPr>
          <w:trHeight w:hRule="exact" w:val="448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申请单位名称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C72" w:rsidRDefault="00DC3A24">
            <w:pPr>
              <w:pStyle w:val="Other10"/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常州宏方物资再生利 用有限公司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经济性质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有限责任公司</w:t>
            </w:r>
          </w:p>
        </w:tc>
      </w:tr>
      <w:tr w:rsidR="00143C72">
        <w:trPr>
          <w:trHeight w:hRule="exact" w:val="448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注册地址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spacing w:line="21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常州市钟楼经济开发 区星港路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号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企业代码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  <w:t>91320411554617678A</w:t>
            </w:r>
          </w:p>
        </w:tc>
      </w:tr>
      <w:tr w:rsidR="00143C72">
        <w:trPr>
          <w:trHeight w:hRule="exact" w:val="441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经营场所地址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spacing w:line="21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常州市钟楼经济开发 区星港路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号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固定资产总值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万元</w:t>
            </w:r>
          </w:p>
        </w:tc>
      </w:tr>
      <w:tr w:rsidR="00143C72">
        <w:trPr>
          <w:trHeight w:hRule="exact" w:val="327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注册资金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spacing w:line="240" w:lineRule="auto"/>
              <w:ind w:firstLine="42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</w:t>
            </w:r>
            <w:r>
              <w:rPr>
                <w:sz w:val="16"/>
                <w:szCs w:val="16"/>
              </w:rPr>
              <w:t>万元整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法人代表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spacing w:before="8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王先军</w:t>
            </w:r>
          </w:p>
        </w:tc>
      </w:tr>
      <w:tr w:rsidR="00143C72">
        <w:trPr>
          <w:trHeight w:hRule="exact" w:val="381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ind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成立时间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  <w:r>
              <w:rPr>
                <w:sz w:val="16"/>
                <w:szCs w:val="16"/>
              </w:rPr>
              <w:t>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月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目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单位总人数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人</w:t>
            </w:r>
          </w:p>
        </w:tc>
      </w:tr>
      <w:tr w:rsidR="00143C72">
        <w:trPr>
          <w:trHeight w:hRule="exact" w:val="31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占地面积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C72" w:rsidRDefault="00DC3A24">
            <w:pPr>
              <w:pStyle w:val="Other10"/>
              <w:spacing w:line="240" w:lineRule="auto"/>
              <w:ind w:firstLine="42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2400</w:t>
            </w:r>
            <w:r>
              <w:rPr>
                <w:sz w:val="16"/>
                <w:szCs w:val="16"/>
              </w:rPr>
              <w:t>平方米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建筑面积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2400</w:t>
            </w:r>
            <w:r>
              <w:rPr>
                <w:sz w:val="16"/>
                <w:szCs w:val="16"/>
              </w:rPr>
              <w:t>平方米</w:t>
            </w:r>
          </w:p>
        </w:tc>
      </w:tr>
      <w:tr w:rsidR="00143C72">
        <w:trPr>
          <w:trHeight w:hRule="exact" w:val="39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电话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13801198060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传 真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</w:tr>
      <w:tr w:rsidR="00143C72">
        <w:trPr>
          <w:trHeight w:hRule="exact" w:val="45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ind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电子邮箱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13801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  <w:t>198060@163. com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邮政编码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213000</w:t>
            </w:r>
          </w:p>
        </w:tc>
      </w:tr>
    </w:tbl>
    <w:p w:rsidR="00143C72" w:rsidRDefault="00143C72">
      <w:pPr>
        <w:sectPr w:rsidR="00143C72">
          <w:pgSz w:w="11900" w:h="16840"/>
          <w:pgMar w:top="2403" w:right="2566" w:bottom="2403" w:left="2569" w:header="1975" w:footer="197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1"/>
        <w:gridCol w:w="1431"/>
        <w:gridCol w:w="838"/>
        <w:gridCol w:w="1045"/>
        <w:gridCol w:w="913"/>
        <w:gridCol w:w="979"/>
        <w:gridCol w:w="1087"/>
      </w:tblGrid>
      <w:tr w:rsidR="00143C72">
        <w:trPr>
          <w:trHeight w:hRule="exact" w:val="621"/>
          <w:jc w:val="center"/>
        </w:trPr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after="14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lastRenderedPageBreak/>
              <w:t>申</w:t>
            </w:r>
          </w:p>
          <w:p w:rsidR="00143C72" w:rsidRDefault="00DC3A24">
            <w:pPr>
              <w:pStyle w:val="Other10"/>
              <w:spacing w:after="14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请</w:t>
            </w:r>
          </w:p>
          <w:p w:rsidR="00143C72" w:rsidRDefault="00DC3A24">
            <w:pPr>
              <w:pStyle w:val="Other10"/>
              <w:spacing w:after="14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经</w:t>
            </w:r>
          </w:p>
          <w:p w:rsidR="00143C72" w:rsidRDefault="00DC3A24">
            <w:pPr>
              <w:pStyle w:val="Other10"/>
              <w:spacing w:after="14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营</w:t>
            </w:r>
          </w:p>
          <w:p w:rsidR="00143C72" w:rsidRDefault="00DC3A24">
            <w:pPr>
              <w:pStyle w:val="Other10"/>
              <w:spacing w:after="14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废</w:t>
            </w:r>
          </w:p>
          <w:p w:rsidR="00143C72" w:rsidRDefault="00DC3A24">
            <w:pPr>
              <w:pStyle w:val="Other10"/>
              <w:spacing w:after="14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物</w:t>
            </w:r>
          </w:p>
          <w:p w:rsidR="00143C72" w:rsidRDefault="00DC3A24">
            <w:pPr>
              <w:pStyle w:val="Other10"/>
              <w:spacing w:after="14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情</w:t>
            </w:r>
          </w:p>
          <w:p w:rsidR="00143C72" w:rsidRDefault="00DC3A24">
            <w:pPr>
              <w:pStyle w:val="Other10"/>
              <w:spacing w:after="14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废物名称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类别编号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主要化学成分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危险特性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after="14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经营数量</w:t>
            </w:r>
          </w:p>
          <w:p w:rsidR="00143C72" w:rsidRDefault="00DC3A24">
            <w:pPr>
              <w:pStyle w:val="Other1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（吨/年）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经营方式</w:t>
            </w:r>
          </w:p>
        </w:tc>
      </w:tr>
      <w:tr w:rsidR="00143C72">
        <w:trPr>
          <w:trHeight w:hRule="exact" w:val="311"/>
          <w:jc w:val="center"/>
        </w:trPr>
        <w:tc>
          <w:tcPr>
            <w:tcW w:w="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废线路板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val="en-US" w:eastAsia="en-US" w:bidi="en-US"/>
              </w:rPr>
              <w:t>HW49</w:t>
            </w:r>
          </w:p>
          <w:p w:rsidR="00143C72" w:rsidRDefault="00DC3A24">
            <w:pPr>
              <w:pStyle w:val="Other10"/>
              <w:spacing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val="en-US" w:eastAsia="en-US" w:bidi="en-US"/>
              </w:rPr>
              <w:t>900-045-49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环氧树脂，铜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val="en-US" w:eastAsia="en-US" w:bidi="en-US"/>
              </w:rPr>
              <w:t>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4000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综合利用</w:t>
            </w:r>
          </w:p>
        </w:tc>
      </w:tr>
      <w:tr w:rsidR="00143C72">
        <w:trPr>
          <w:trHeight w:hRule="exact" w:val="306"/>
          <w:jc w:val="center"/>
        </w:trPr>
        <w:tc>
          <w:tcPr>
            <w:tcW w:w="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</w:tr>
      <w:tr w:rsidR="00143C72">
        <w:trPr>
          <w:trHeight w:hRule="exact" w:val="311"/>
          <w:jc w:val="center"/>
        </w:trPr>
        <w:tc>
          <w:tcPr>
            <w:tcW w:w="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</w:tr>
      <w:tr w:rsidR="00143C72">
        <w:trPr>
          <w:trHeight w:hRule="exact" w:val="315"/>
          <w:jc w:val="center"/>
        </w:trPr>
        <w:tc>
          <w:tcPr>
            <w:tcW w:w="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</w:tr>
      <w:tr w:rsidR="00143C72">
        <w:trPr>
          <w:trHeight w:hRule="exact" w:val="311"/>
          <w:jc w:val="center"/>
        </w:trPr>
        <w:tc>
          <w:tcPr>
            <w:tcW w:w="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</w:tr>
      <w:tr w:rsidR="00143C72">
        <w:trPr>
          <w:trHeight w:hRule="exact" w:val="311"/>
          <w:jc w:val="center"/>
        </w:trPr>
        <w:tc>
          <w:tcPr>
            <w:tcW w:w="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</w:tr>
      <w:tr w:rsidR="00143C72">
        <w:trPr>
          <w:trHeight w:hRule="exact" w:val="315"/>
          <w:jc w:val="center"/>
        </w:trPr>
        <w:tc>
          <w:tcPr>
            <w:tcW w:w="3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</w:tr>
    </w:tbl>
    <w:p w:rsidR="00143C72" w:rsidRDefault="00143C72">
      <w:pPr>
        <w:spacing w:after="31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2"/>
        <w:gridCol w:w="894"/>
        <w:gridCol w:w="899"/>
        <w:gridCol w:w="546"/>
        <w:gridCol w:w="1393"/>
        <w:gridCol w:w="800"/>
        <w:gridCol w:w="1699"/>
      </w:tblGrid>
      <w:tr w:rsidR="00143C72">
        <w:trPr>
          <w:trHeight w:hRule="exact" w:val="31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ind w:firstLine="1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名称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规格型号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数量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生产厂家/产地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投运日期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使用场所/用途</w:t>
            </w:r>
          </w:p>
        </w:tc>
      </w:tr>
      <w:tr w:rsidR="00143C72">
        <w:trPr>
          <w:trHeight w:hRule="exact" w:val="311"/>
          <w:jc w:val="center"/>
        </w:trPr>
        <w:tc>
          <w:tcPr>
            <w:tcW w:w="532" w:type="dxa"/>
            <w:tcBorders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输送带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10</w:t>
            </w:r>
            <w:r>
              <w:rPr>
                <w:sz w:val="10"/>
                <w:szCs w:val="10"/>
              </w:rPr>
              <w:t>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ind w:firstLine="160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</w:t>
            </w:r>
            <w:r>
              <w:rPr>
                <w:sz w:val="10"/>
                <w:szCs w:val="10"/>
              </w:rPr>
              <w:t>条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温岭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未生产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车间，输送物料</w:t>
            </w:r>
          </w:p>
        </w:tc>
      </w:tr>
      <w:tr w:rsidR="00143C72">
        <w:trPr>
          <w:trHeight w:hRule="exact" w:val="315"/>
          <w:jc w:val="center"/>
        </w:trPr>
        <w:tc>
          <w:tcPr>
            <w:tcW w:w="532" w:type="dxa"/>
            <w:tcBorders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破碎机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120</w:t>
            </w:r>
            <w:r>
              <w:rPr>
                <w:sz w:val="10"/>
                <w:szCs w:val="10"/>
              </w:rPr>
              <w:t>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ind w:firstLine="160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</w:t>
            </w:r>
            <w:r>
              <w:rPr>
                <w:sz w:val="10"/>
                <w:szCs w:val="10"/>
              </w:rPr>
              <w:t>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温岭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未生产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车间，物料破碎</w:t>
            </w:r>
          </w:p>
        </w:tc>
      </w:tr>
      <w:tr w:rsidR="00143C72">
        <w:trPr>
          <w:trHeight w:hRule="exact" w:val="311"/>
          <w:jc w:val="center"/>
        </w:trPr>
        <w:tc>
          <w:tcPr>
            <w:tcW w:w="532" w:type="dxa"/>
            <w:tcBorders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粉碎机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2000 </w:t>
            </w:r>
            <w:r>
              <w:rPr>
                <w:sz w:val="10"/>
                <w:szCs w:val="10"/>
              </w:rPr>
              <w:t>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ind w:firstLine="160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</w:t>
            </w:r>
            <w:r>
              <w:rPr>
                <w:sz w:val="10"/>
                <w:szCs w:val="10"/>
              </w:rPr>
              <w:t>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温岭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未生产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车间，物料粉粹</w:t>
            </w:r>
          </w:p>
        </w:tc>
      </w:tr>
      <w:tr w:rsidR="00143C72">
        <w:trPr>
          <w:trHeight w:hRule="exact" w:val="311"/>
          <w:jc w:val="center"/>
        </w:trPr>
        <w:tc>
          <w:tcPr>
            <w:tcW w:w="53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3C72" w:rsidRDefault="00DC3A24">
            <w:pPr>
              <w:pStyle w:val="Other10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主要经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ind w:firstLine="18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气流分选机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 w:bidi="en-US"/>
              </w:rPr>
              <w:t>QLFJ-800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ind w:firstLine="160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</w:t>
            </w:r>
            <w:r>
              <w:rPr>
                <w:sz w:val="10"/>
                <w:szCs w:val="10"/>
              </w:rPr>
              <w:t>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温岭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未生产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车间，分选物料</w:t>
            </w:r>
          </w:p>
        </w:tc>
      </w:tr>
      <w:tr w:rsidR="00143C72">
        <w:trPr>
          <w:trHeight w:hRule="exact" w:val="85"/>
          <w:jc w:val="center"/>
        </w:trPr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3C72" w:rsidRDefault="00143C72"/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ind w:firstLine="18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静电分选器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ind w:firstLine="160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</w:t>
            </w:r>
            <w:r>
              <w:rPr>
                <w:sz w:val="10"/>
                <w:szCs w:val="10"/>
              </w:rPr>
              <w:t>台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温岭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未生产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车间，分选物料</w:t>
            </w:r>
          </w:p>
        </w:tc>
      </w:tr>
      <w:tr w:rsidR="00143C72">
        <w:trPr>
          <w:trHeight w:hRule="exact" w:val="136"/>
          <w:jc w:val="center"/>
        </w:trPr>
        <w:tc>
          <w:tcPr>
            <w:tcW w:w="532" w:type="dxa"/>
            <w:tcBorders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  <w:tc>
          <w:tcPr>
            <w:tcW w:w="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</w:tr>
      <w:tr w:rsidR="00143C72">
        <w:trPr>
          <w:trHeight w:hRule="exact" w:val="89"/>
          <w:jc w:val="center"/>
        </w:trPr>
        <w:tc>
          <w:tcPr>
            <w:tcW w:w="53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营设施</w:t>
            </w:r>
          </w:p>
        </w:tc>
        <w:tc>
          <w:tcPr>
            <w:tcW w:w="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  <w:tc>
          <w:tcPr>
            <w:tcW w:w="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</w:tr>
      <w:tr w:rsidR="00143C72">
        <w:trPr>
          <w:trHeight w:hRule="exact" w:val="85"/>
          <w:jc w:val="center"/>
        </w:trPr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3C72" w:rsidRDefault="00143C72"/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ind w:firstLine="18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脉冲除尘器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ind w:firstLine="160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5</w:t>
            </w:r>
            <w:r>
              <w:rPr>
                <w:sz w:val="10"/>
                <w:szCs w:val="10"/>
              </w:rPr>
              <w:t>套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温岭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未生产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车间，粉尘处理装置</w:t>
            </w:r>
          </w:p>
        </w:tc>
      </w:tr>
      <w:tr w:rsidR="00143C72">
        <w:trPr>
          <w:trHeight w:hRule="exact" w:val="136"/>
          <w:jc w:val="center"/>
        </w:trPr>
        <w:tc>
          <w:tcPr>
            <w:tcW w:w="532" w:type="dxa"/>
            <w:tcBorders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  <w:tc>
          <w:tcPr>
            <w:tcW w:w="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</w:tr>
      <w:tr w:rsidR="00143C72">
        <w:trPr>
          <w:trHeight w:hRule="exact" w:val="89"/>
          <w:jc w:val="center"/>
        </w:trPr>
        <w:tc>
          <w:tcPr>
            <w:tcW w:w="53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及设备</w:t>
            </w:r>
          </w:p>
        </w:tc>
        <w:tc>
          <w:tcPr>
            <w:tcW w:w="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  <w:tc>
          <w:tcPr>
            <w:tcW w:w="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</w:tr>
      <w:tr w:rsidR="00143C72">
        <w:trPr>
          <w:trHeight w:hRule="exact" w:val="80"/>
          <w:jc w:val="center"/>
        </w:trPr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3C72" w:rsidRDefault="00143C72"/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提升机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ind w:firstLine="160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</w:t>
            </w:r>
            <w:r>
              <w:rPr>
                <w:sz w:val="10"/>
                <w:szCs w:val="10"/>
              </w:rPr>
              <w:t>台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温岭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未生产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车间</w:t>
            </w:r>
          </w:p>
        </w:tc>
      </w:tr>
      <w:tr w:rsidR="00143C72">
        <w:trPr>
          <w:trHeight w:hRule="exact" w:val="231"/>
          <w:jc w:val="center"/>
        </w:trPr>
        <w:tc>
          <w:tcPr>
            <w:tcW w:w="532" w:type="dxa"/>
            <w:tcBorders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  <w:tc>
          <w:tcPr>
            <w:tcW w:w="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3C72" w:rsidRDefault="00143C72"/>
        </w:tc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72" w:rsidRDefault="00143C72"/>
        </w:tc>
      </w:tr>
      <w:tr w:rsidR="00143C72">
        <w:trPr>
          <w:trHeight w:hRule="exact" w:val="311"/>
          <w:jc w:val="center"/>
        </w:trPr>
        <w:tc>
          <w:tcPr>
            <w:tcW w:w="532" w:type="dxa"/>
            <w:tcBorders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蛟龙机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ind w:firstLine="160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6</w:t>
            </w:r>
            <w:r>
              <w:rPr>
                <w:sz w:val="10"/>
                <w:szCs w:val="10"/>
              </w:rPr>
              <w:t>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温岭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未生产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车间</w:t>
            </w:r>
          </w:p>
        </w:tc>
      </w:tr>
      <w:tr w:rsidR="00143C72">
        <w:trPr>
          <w:trHeight w:hRule="exact" w:val="311"/>
          <w:jc w:val="center"/>
        </w:trPr>
        <w:tc>
          <w:tcPr>
            <w:tcW w:w="532" w:type="dxa"/>
            <w:tcBorders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卸料机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ind w:firstLine="160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6</w:t>
            </w:r>
            <w:r>
              <w:rPr>
                <w:sz w:val="10"/>
                <w:szCs w:val="10"/>
              </w:rPr>
              <w:t>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温岭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未生产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车间，下料</w:t>
            </w:r>
          </w:p>
        </w:tc>
      </w:tr>
      <w:tr w:rsidR="00143C72">
        <w:trPr>
          <w:trHeight w:hRule="exact" w:val="320"/>
          <w:jc w:val="center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C72" w:rsidRDefault="00143C7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 w:bidi="en-US"/>
              </w:rPr>
              <w:t>PLC</w:t>
            </w:r>
            <w:r>
              <w:rPr>
                <w:sz w:val="10"/>
                <w:szCs w:val="10"/>
              </w:rPr>
              <w:t>控制柜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 w:bidi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ind w:firstLine="160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4</w:t>
            </w:r>
            <w:r>
              <w:rPr>
                <w:sz w:val="10"/>
                <w:szCs w:val="10"/>
              </w:rPr>
              <w:t>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温岭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未生产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车间</w:t>
            </w:r>
          </w:p>
        </w:tc>
      </w:tr>
    </w:tbl>
    <w:p w:rsidR="00143C72" w:rsidRDefault="00143C72">
      <w:pPr>
        <w:sectPr w:rsidR="00143C72">
          <w:pgSz w:w="11900" w:h="16840"/>
          <w:pgMar w:top="2260" w:right="2618" w:bottom="2260" w:left="2520" w:header="1832" w:footer="1832" w:gutter="0"/>
          <w:cols w:space="720"/>
          <w:noEndnote/>
          <w:docGrid w:linePitch="360"/>
        </w:sectPr>
      </w:pPr>
    </w:p>
    <w:p w:rsidR="00143C72" w:rsidRDefault="00DC3A24">
      <w:pPr>
        <w:pStyle w:val="Heading5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jc w:val="both"/>
      </w:pPr>
      <w:bookmarkStart w:id="9" w:name="bookmark48"/>
      <w:bookmarkStart w:id="10" w:name="bookmark49"/>
      <w:bookmarkStart w:id="11" w:name="bookmark50"/>
      <w:r>
        <w:lastRenderedPageBreak/>
        <w:t>废物的包装、收集</w:t>
      </w:r>
      <w:bookmarkEnd w:id="9"/>
      <w:bookmarkEnd w:id="10"/>
      <w:bookmarkEnd w:id="11"/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24"/>
        </w:tabs>
        <w:spacing w:line="327" w:lineRule="exact"/>
        <w:ind w:firstLine="0"/>
        <w:jc w:val="both"/>
      </w:pPr>
      <w:bookmarkStart w:id="12" w:name="bookmark51"/>
      <w:r>
        <w:rPr>
          <w:rFonts w:ascii="Times New Roman" w:eastAsia="Times New Roman" w:hAnsi="Times New Roman" w:cs="Times New Roman"/>
        </w:rPr>
        <w:t>1</w:t>
      </w:r>
      <w:bookmarkEnd w:id="12"/>
      <w:r>
        <w:t>、</w:t>
      </w:r>
      <w:r>
        <w:tab/>
        <w:t>废物包装形式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44"/>
        </w:tabs>
        <w:spacing w:line="327" w:lineRule="exact"/>
        <w:ind w:firstLine="0"/>
        <w:jc w:val="both"/>
      </w:pPr>
      <w:bookmarkStart w:id="13" w:name="bookmark52"/>
      <w:r>
        <w:rPr>
          <w:rFonts w:ascii="Times New Roman" w:eastAsia="Times New Roman" w:hAnsi="Times New Roman" w:cs="Times New Roman"/>
          <w:lang w:val="en-US" w:eastAsia="zh-CN" w:bidi="en-US"/>
        </w:rPr>
        <w:t>A</w:t>
      </w:r>
      <w:bookmarkEnd w:id="13"/>
      <w:r>
        <w:rPr>
          <w:lang w:val="en-US" w:eastAsia="zh-CN" w:bidi="en-US"/>
        </w:rPr>
        <w:t>、</w:t>
      </w:r>
      <w:r>
        <w:rPr>
          <w:lang w:val="en-US" w:eastAsia="zh-CN" w:bidi="en-US"/>
        </w:rPr>
        <w:tab/>
      </w:r>
      <w:r>
        <w:t>废电路板釆用捆扎吨袋包装方式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44"/>
        </w:tabs>
        <w:spacing w:line="327" w:lineRule="exact"/>
        <w:ind w:firstLine="0"/>
        <w:jc w:val="both"/>
      </w:pPr>
      <w:bookmarkStart w:id="14" w:name="bookmark53"/>
      <w:r>
        <w:rPr>
          <w:rFonts w:ascii="Times New Roman" w:eastAsia="Times New Roman" w:hAnsi="Times New Roman" w:cs="Times New Roman"/>
          <w:lang w:val="en-US" w:eastAsia="zh-CN" w:bidi="en-US"/>
        </w:rPr>
        <w:t>B</w:t>
      </w:r>
      <w:bookmarkEnd w:id="14"/>
      <w:r>
        <w:rPr>
          <w:lang w:val="en-US" w:eastAsia="zh-CN" w:bidi="en-US"/>
        </w:rPr>
        <w:t>、</w:t>
      </w:r>
      <w:r>
        <w:rPr>
          <w:lang w:val="en-US" w:eastAsia="zh-CN" w:bidi="en-US"/>
        </w:rPr>
        <w:tab/>
      </w:r>
      <w:r>
        <w:t>废树脂粉采用密封吨袋包装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34"/>
        </w:tabs>
        <w:spacing w:line="327" w:lineRule="exact"/>
        <w:ind w:firstLine="0"/>
        <w:jc w:val="both"/>
      </w:pPr>
      <w:bookmarkStart w:id="15" w:name="bookmark54"/>
      <w:r>
        <w:rPr>
          <w:rFonts w:ascii="Times New Roman" w:eastAsia="Times New Roman" w:hAnsi="Times New Roman" w:cs="Times New Roman"/>
        </w:rPr>
        <w:t>2</w:t>
      </w:r>
      <w:bookmarkEnd w:id="15"/>
      <w:r>
        <w:t>、</w:t>
      </w:r>
      <w:r>
        <w:tab/>
        <w:t>包装容器数量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27" w:lineRule="exact"/>
        <w:ind w:firstLine="260"/>
        <w:jc w:val="both"/>
      </w:pPr>
      <w:r>
        <w:t>密封吨袋</w:t>
      </w:r>
      <w:r>
        <w:rPr>
          <w:rFonts w:ascii="Times New Roman" w:eastAsia="Times New Roman" w:hAnsi="Times New Roman" w:cs="Times New Roman"/>
        </w:rPr>
        <w:t>500</w:t>
      </w:r>
      <w:r>
        <w:t>条（可重复利用）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27" w:lineRule="exact"/>
        <w:ind w:firstLine="0"/>
        <w:jc w:val="both"/>
      </w:pPr>
      <w:r>
        <w:rPr>
          <w:rFonts w:ascii="Times New Roman" w:eastAsia="Times New Roman" w:hAnsi="Times New Roman" w:cs="Times New Roman"/>
        </w:rPr>
        <w:t>3</w:t>
      </w:r>
      <w:r>
        <w:t>废物收集工具、设施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20" w:line="327" w:lineRule="exact"/>
        <w:ind w:firstLine="0"/>
        <w:jc w:val="both"/>
      </w:pPr>
      <w:r>
        <w:t>干法粉碎分散分离一体机</w:t>
      </w:r>
    </w:p>
    <w:p w:rsidR="00143C72" w:rsidRDefault="00DC3A24">
      <w:pPr>
        <w:pStyle w:val="Heading5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jc w:val="both"/>
      </w:pPr>
      <w:bookmarkStart w:id="16" w:name="bookmark55"/>
      <w:bookmarkStart w:id="17" w:name="bookmark56"/>
      <w:bookmarkStart w:id="18" w:name="bookmark57"/>
      <w:r>
        <w:t>废物的运输</w:t>
      </w:r>
      <w:bookmarkEnd w:id="16"/>
      <w:bookmarkEnd w:id="17"/>
      <w:bookmarkEnd w:id="18"/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24"/>
        </w:tabs>
        <w:spacing w:line="327" w:lineRule="exact"/>
        <w:ind w:firstLine="0"/>
        <w:jc w:val="both"/>
      </w:pPr>
      <w:bookmarkStart w:id="19" w:name="bookmark58"/>
      <w:r>
        <w:rPr>
          <w:rFonts w:ascii="Times New Roman" w:eastAsia="Times New Roman" w:hAnsi="Times New Roman" w:cs="Times New Roman"/>
        </w:rPr>
        <w:t>1</w:t>
      </w:r>
      <w:bookmarkEnd w:id="19"/>
      <w:r>
        <w:t>、</w:t>
      </w:r>
      <w:r>
        <w:tab/>
        <w:t>废物运输方式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27" w:lineRule="exact"/>
        <w:jc w:val="both"/>
      </w:pPr>
      <w:r>
        <w:t>根据《国家危险废物名录》，废线路板、废树脂粉末、脉冲除尘器收集的粉尘为 危险废物，根据《国家危险废物名录》附录危险废物豁免管理清单，废线路板、废 树脂粉末、脉冲除尘器收集的粉尘运输工具满足防雨、防渗漏、防遗撒要求，运输 环节可以不按危险废物进行运输。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27" w:lineRule="exact"/>
        <w:jc w:val="both"/>
      </w:pPr>
      <w:r>
        <w:t>本公司与常州邦驰物流有限公司签订了危险废物运输合同；运输工具来源于常 州邦驰物流有限公司。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34"/>
        </w:tabs>
        <w:spacing w:line="327" w:lineRule="exact"/>
        <w:ind w:firstLine="0"/>
        <w:jc w:val="both"/>
      </w:pPr>
      <w:bookmarkStart w:id="20" w:name="bookmark59"/>
      <w:r>
        <w:rPr>
          <w:rFonts w:ascii="Times New Roman" w:eastAsia="Times New Roman" w:hAnsi="Times New Roman" w:cs="Times New Roman"/>
        </w:rPr>
        <w:t>2</w:t>
      </w:r>
      <w:bookmarkEnd w:id="20"/>
      <w:r>
        <w:t>、</w:t>
      </w:r>
      <w:r>
        <w:tab/>
        <w:t>现有运输工具数量和资质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27" w:lineRule="exact"/>
        <w:jc w:val="both"/>
      </w:pPr>
      <w:r>
        <w:t>危险废物的收集运输由常州邦驰物流有限公司承运，常州邦驰物流有限公司已 取得道路运营许可证（苏交运管许可常字</w:t>
      </w:r>
      <w:r>
        <w:rPr>
          <w:rFonts w:ascii="Times New Roman" w:eastAsia="Times New Roman" w:hAnsi="Times New Roman" w:cs="Times New Roman"/>
        </w:rPr>
        <w:t>320401342304</w:t>
      </w:r>
      <w:r>
        <w:t>）</w:t>
      </w:r>
      <w:r>
        <w:rPr>
          <w:rFonts w:ascii="Times New Roman" w:eastAsia="Times New Roman" w:hAnsi="Times New Roman" w:cs="Times New Roman"/>
        </w:rPr>
        <w:t>,</w:t>
      </w:r>
      <w:r>
        <w:t>附合冋，道路运营许可 证。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34"/>
        </w:tabs>
        <w:spacing w:line="327" w:lineRule="exact"/>
        <w:ind w:firstLine="0"/>
        <w:jc w:val="both"/>
      </w:pPr>
      <w:bookmarkStart w:id="21" w:name="bookmark60"/>
      <w:r>
        <w:rPr>
          <w:rFonts w:ascii="Times New Roman" w:eastAsia="Times New Roman" w:hAnsi="Times New Roman" w:cs="Times New Roman"/>
        </w:rPr>
        <w:t>3</w:t>
      </w:r>
      <w:bookmarkEnd w:id="21"/>
      <w:r>
        <w:t>、</w:t>
      </w:r>
      <w:r>
        <w:tab/>
        <w:t>废物运输时的应急方案和工具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27" w:lineRule="exact"/>
        <w:ind w:firstLine="260"/>
        <w:jc w:val="both"/>
        <w:sectPr w:rsidR="00143C72">
          <w:pgSz w:w="11900" w:h="16840"/>
          <w:pgMar w:top="2600" w:right="2676" w:bottom="2600" w:left="3110" w:header="2172" w:footer="2172" w:gutter="0"/>
          <w:cols w:space="720"/>
          <w:noEndnote/>
          <w:docGrid w:linePitch="360"/>
        </w:sectPr>
      </w:pPr>
      <w:r>
        <w:t>按照运输合同约定执行。</w:t>
      </w:r>
    </w:p>
    <w:p w:rsidR="00143C72" w:rsidRDefault="00DC3A24">
      <w:pPr>
        <w:pStyle w:val="Heading510"/>
        <w:keepNext/>
        <w:keepLines/>
        <w:spacing w:after="180"/>
      </w:pPr>
      <w:bookmarkStart w:id="22" w:name="bookmark61"/>
      <w:bookmarkStart w:id="23" w:name="bookmark62"/>
      <w:bookmarkStart w:id="24" w:name="bookmark63"/>
      <w:r>
        <w:lastRenderedPageBreak/>
        <w:t>废物的贮存</w:t>
      </w:r>
      <w:r>
        <w:rPr>
          <w:lang w:val="zh-CN" w:eastAsia="zh-CN" w:bidi="zh-CN"/>
        </w:rPr>
        <w:t>/</w:t>
      </w:r>
      <w:r>
        <w:t>暂存</w:t>
      </w:r>
      <w:bookmarkEnd w:id="22"/>
      <w:bookmarkEnd w:id="23"/>
      <w:bookmarkEnd w:id="24"/>
    </w:p>
    <w:p w:rsidR="00143C72" w:rsidRDefault="00DC3A24">
      <w:pPr>
        <w:pStyle w:val="Bodytext10"/>
        <w:tabs>
          <w:tab w:val="left" w:pos="324"/>
        </w:tabs>
        <w:spacing w:after="40" w:line="240" w:lineRule="auto"/>
        <w:ind w:firstLine="0"/>
      </w:pPr>
      <w:bookmarkStart w:id="25" w:name="bookmark64"/>
      <w:r>
        <w:rPr>
          <w:rFonts w:ascii="Times New Roman" w:eastAsia="Times New Roman" w:hAnsi="Times New Roman" w:cs="Times New Roman"/>
        </w:rPr>
        <w:t>1</w:t>
      </w:r>
      <w:bookmarkEnd w:id="25"/>
      <w:r>
        <w:t>、</w:t>
      </w:r>
      <w:r>
        <w:tab/>
        <w:t>废物贮存/暂存方式</w:t>
      </w:r>
    </w:p>
    <w:p w:rsidR="00143C72" w:rsidRDefault="00DC3A24">
      <w:pPr>
        <w:pStyle w:val="Bodytext10"/>
        <w:spacing w:line="221" w:lineRule="exact"/>
        <w:jc w:val="both"/>
      </w:pPr>
      <w:r>
        <w:t>单独隔区存放于危险废物仓库，仓库，废电路板捆扎堆放，废树脂粉吨袋堆放, 排列整齐；</w:t>
      </w:r>
    </w:p>
    <w:p w:rsidR="00143C72" w:rsidRDefault="00DC3A24">
      <w:pPr>
        <w:pStyle w:val="Bodytext10"/>
        <w:tabs>
          <w:tab w:val="left" w:pos="337"/>
        </w:tabs>
        <w:spacing w:line="331" w:lineRule="exact"/>
        <w:ind w:firstLine="0"/>
      </w:pPr>
      <w:bookmarkStart w:id="26" w:name="bookmark65"/>
      <w:r>
        <w:rPr>
          <w:rFonts w:ascii="Times New Roman" w:eastAsia="Times New Roman" w:hAnsi="Times New Roman" w:cs="Times New Roman"/>
        </w:rPr>
        <w:t>2</w:t>
      </w:r>
      <w:bookmarkEnd w:id="26"/>
      <w:r>
        <w:t>、</w:t>
      </w:r>
      <w:r>
        <w:tab/>
        <w:t>废物贮存场所情况简述</w:t>
      </w:r>
    </w:p>
    <w:p w:rsidR="00143C72" w:rsidRDefault="00DC3A24">
      <w:pPr>
        <w:pStyle w:val="Bodytext10"/>
        <w:pBdr>
          <w:bottom w:val="single" w:sz="4" w:space="0" w:color="auto"/>
        </w:pBdr>
        <w:spacing w:after="180" w:line="331" w:lineRule="exact"/>
        <w:ind w:firstLine="440"/>
        <w:jc w:val="both"/>
      </w:pPr>
      <w:r>
        <w:t>废线路板存放在</w:t>
      </w:r>
      <w:r>
        <w:rPr>
          <w:rFonts w:ascii="Times New Roman" w:eastAsia="Times New Roman" w:hAnsi="Times New Roman" w:cs="Times New Roman"/>
        </w:rPr>
        <w:t>550</w:t>
      </w:r>
      <w:r>
        <w:t>平方的仓库中，扎捆排放，废树脂粉存放在</w:t>
      </w:r>
      <w:r>
        <w:rPr>
          <w:rFonts w:ascii="Times New Roman" w:eastAsia="Times New Roman" w:hAnsi="Times New Roman" w:cs="Times New Roman"/>
        </w:rPr>
        <w:t>360</w:t>
      </w:r>
      <w:r>
        <w:t>平方的仓 库中，铜粉存放在</w:t>
      </w:r>
      <w:r>
        <w:rPr>
          <w:rFonts w:ascii="Times New Roman" w:eastAsia="Times New Roman" w:hAnsi="Times New Roman" w:cs="Times New Roman"/>
        </w:rPr>
        <w:t>100</w:t>
      </w:r>
      <w:r>
        <w:t>平方的仓库中排列堆放，摆放整齐，所有存储区均通风条件 良好，无火灾和其他隐患因素存在。仓库设有防扬散、防流失、防漏防渗措施。均 设置醒目的危险废物识别标志牌。</w:t>
      </w:r>
    </w:p>
    <w:p w:rsidR="00143C72" w:rsidRDefault="00DC3A24">
      <w:pPr>
        <w:pStyle w:val="Heading510"/>
        <w:keepNext/>
        <w:keepLines/>
        <w:spacing w:after="40"/>
      </w:pPr>
      <w:bookmarkStart w:id="27" w:name="bookmark66"/>
      <w:bookmarkStart w:id="28" w:name="bookmark67"/>
      <w:bookmarkStart w:id="29" w:name="bookmark68"/>
      <w:r>
        <w:t>废物的预处理</w:t>
      </w:r>
      <w:bookmarkEnd w:id="27"/>
      <w:bookmarkEnd w:id="28"/>
      <w:bookmarkEnd w:id="29"/>
    </w:p>
    <w:p w:rsidR="00143C72" w:rsidRDefault="00DC3A24">
      <w:pPr>
        <w:pStyle w:val="Bodytext10"/>
        <w:spacing w:line="331" w:lineRule="exact"/>
        <w:ind w:firstLine="0"/>
      </w:pPr>
      <w:r>
        <w:rPr>
          <w:rFonts w:ascii="Times New Roman" w:eastAsia="Times New Roman" w:hAnsi="Times New Roman" w:cs="Times New Roman"/>
        </w:rPr>
        <w:t>1</w:t>
      </w:r>
      <w:r>
        <w:t>、废物预处理工艺</w:t>
      </w:r>
    </w:p>
    <w:p w:rsidR="00143C72" w:rsidRDefault="00DC3A24">
      <w:pPr>
        <w:pStyle w:val="Bodytext10"/>
        <w:spacing w:after="960" w:line="331" w:lineRule="exact"/>
        <w:jc w:val="both"/>
      </w:pPr>
      <w:r>
        <w:t>无需预处理</w:t>
      </w:r>
    </w:p>
    <w:p w:rsidR="00143C72" w:rsidRDefault="00DC3A24">
      <w:pPr>
        <w:pStyle w:val="Bodytext10"/>
        <w:spacing w:after="180" w:line="341" w:lineRule="exact"/>
        <w:ind w:left="340" w:hanging="340"/>
        <w:jc w:val="both"/>
        <w:sectPr w:rsidR="00143C72">
          <w:pgSz w:w="11900" w:h="16840"/>
          <w:pgMar w:top="2600" w:right="2676" w:bottom="2600" w:left="3117" w:header="2172" w:footer="2172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</w:rPr>
        <w:t>2</w:t>
      </w:r>
      <w:r>
        <w:t>、废物预处理设施、设备 无需投入</w:t>
      </w:r>
    </w:p>
    <w:p w:rsidR="00143C72" w:rsidRDefault="00DC3A24">
      <w:pPr>
        <w:pStyle w:val="Heading510"/>
        <w:keepNext/>
        <w:keepLines/>
        <w:spacing w:after="160"/>
      </w:pPr>
      <w:bookmarkStart w:id="30" w:name="bookmark72"/>
      <w:bookmarkStart w:id="31" w:name="bookmark73"/>
      <w:bookmarkStart w:id="32" w:name="bookmark74"/>
      <w:r>
        <w:lastRenderedPageBreak/>
        <w:t>废物处置工艺及设备、设施</w:t>
      </w:r>
      <w:bookmarkEnd w:id="30"/>
      <w:bookmarkEnd w:id="31"/>
      <w:bookmarkEnd w:id="32"/>
    </w:p>
    <w:p w:rsidR="00143C72" w:rsidRDefault="00DC3A24">
      <w:pPr>
        <w:pStyle w:val="Heading410"/>
        <w:keepNext/>
        <w:keepLines/>
        <w:ind w:firstLine="400"/>
      </w:pPr>
      <w:bookmarkStart w:id="33" w:name="bookmark75"/>
      <w:bookmarkStart w:id="34" w:name="bookmark76"/>
      <w:bookmarkStart w:id="35" w:name="bookmark77"/>
      <w:r>
        <w:t>建设项目生产工艺包括粉粹，分选工艺，具体工艺如下:</w:t>
      </w:r>
      <w:bookmarkEnd w:id="33"/>
      <w:bookmarkEnd w:id="34"/>
      <w:bookmarkEnd w:id="35"/>
    </w:p>
    <w:p w:rsidR="00143C72" w:rsidRDefault="00DC3A24">
      <w:pPr>
        <w:spacing w:line="1" w:lineRule="exact"/>
        <w:rPr>
          <w:lang w:eastAsia="zh-CN"/>
        </w:rPr>
        <w:sectPr w:rsidR="00143C72">
          <w:pgSz w:w="11900" w:h="16840"/>
          <w:pgMar w:top="2600" w:right="2622" w:bottom="4612" w:left="3116" w:header="2172" w:footer="4184" w:gutter="0"/>
          <w:cols w:space="720"/>
          <w:noEndnote/>
          <w:docGrid w:linePitch="360"/>
        </w:sectPr>
      </w:pPr>
      <w:r>
        <w:rPr>
          <w:noProof/>
          <w:lang w:eastAsia="zh-CN" w:bidi="ar-SA"/>
        </w:rPr>
        <w:drawing>
          <wp:anchor distT="0" distB="146685" distL="0" distR="0" simplePos="0" relativeHeight="125829387" behindDoc="0" locked="0" layoutInCell="1" allowOverlap="1">
            <wp:simplePos x="0" y="0"/>
            <wp:positionH relativeFrom="page">
              <wp:posOffset>2078990</wp:posOffset>
            </wp:positionH>
            <wp:positionV relativeFrom="paragraph">
              <wp:posOffset>0</wp:posOffset>
            </wp:positionV>
            <wp:extent cx="3651250" cy="3291840"/>
            <wp:effectExtent l="0" t="0" r="0" b="0"/>
            <wp:wrapTopAndBottom/>
            <wp:docPr id="18" name="Shap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box 19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365125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D7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55.35pt;margin-top:257.25pt;width:104.6pt;height:13.55pt;z-index:-125829365;mso-wrap-distance-left:0;mso-wrap-distance-top:257.25pt;mso-wrap-distance-right:0;mso-position-horizontal-relative:page;mso-position-vertical-relative:text" filled="f" stroked="f">
            <v:textbox inset="0,0,0,0">
              <w:txbxContent>
                <w:p w:rsidR="00143C72" w:rsidRDefault="00DC3A24">
                  <w:pPr>
                    <w:pStyle w:val="Heading410"/>
                    <w:keepNext/>
                    <w:keepLines/>
                    <w:ind w:firstLine="0"/>
                  </w:pPr>
                  <w:bookmarkStart w:id="36" w:name="bookmark69"/>
                  <w:bookmarkStart w:id="37" w:name="bookmark70"/>
                  <w:bookmarkStart w:id="38" w:name="bookmark71"/>
                  <w:r>
                    <w:t>2、废物处置设备、设施</w:t>
                  </w:r>
                  <w:bookmarkEnd w:id="36"/>
                  <w:bookmarkEnd w:id="37"/>
                  <w:bookmarkEnd w:id="38"/>
                </w:p>
              </w:txbxContent>
            </v:textbox>
            <w10:wrap type="topAndBottom" anchorx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35"/>
        <w:gridCol w:w="875"/>
        <w:gridCol w:w="568"/>
        <w:gridCol w:w="1557"/>
        <w:gridCol w:w="87"/>
      </w:tblGrid>
      <w:tr w:rsidR="00143C72">
        <w:trPr>
          <w:trHeight w:hRule="exact" w:val="361"/>
        </w:trPr>
        <w:tc>
          <w:tcPr>
            <w:tcW w:w="935" w:type="dxa"/>
            <w:tcBorders>
              <w:top w:val="single" w:sz="4" w:space="0" w:color="auto"/>
            </w:tcBorders>
            <w:shd w:val="clear" w:color="auto" w:fill="FFFFFF"/>
          </w:tcPr>
          <w:p w:rsidR="00143C72" w:rsidRDefault="00143C72">
            <w:pPr>
              <w:framePr w:w="4023" w:h="3181" w:hSpace="1544" w:wrap="notBeside" w:vAnchor="text" w:hAnchor="text" w:x="2140" w:y="1"/>
              <w:rPr>
                <w:sz w:val="10"/>
                <w:szCs w:val="10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规格型号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数量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使用场所/用途</w:t>
            </w:r>
          </w:p>
        </w:tc>
        <w:tc>
          <w:tcPr>
            <w:tcW w:w="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72" w:rsidRDefault="00143C72">
            <w:pPr>
              <w:framePr w:w="4023" w:h="3181" w:hSpace="1544" w:wrap="notBeside" w:vAnchor="text" w:hAnchor="text" w:x="2140" w:y="1"/>
              <w:rPr>
                <w:sz w:val="10"/>
                <w:szCs w:val="10"/>
              </w:rPr>
            </w:pPr>
          </w:p>
        </w:tc>
      </w:tr>
      <w:tr w:rsidR="00143C72">
        <w:trPr>
          <w:trHeight w:hRule="exact" w:val="26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输送带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  <w:r>
              <w:rPr>
                <w:sz w:val="13"/>
                <w:szCs w:val="13"/>
              </w:rPr>
              <w:t>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sz w:val="13"/>
                <w:szCs w:val="13"/>
              </w:rPr>
              <w:t>条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ind w:firstLine="2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车间，输送物料</w:t>
            </w:r>
          </w:p>
        </w:tc>
        <w:tc>
          <w:tcPr>
            <w:tcW w:w="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72" w:rsidRDefault="00143C72">
            <w:pPr>
              <w:framePr w:w="4023" w:h="3181" w:hSpace="1544" w:wrap="notBeside" w:vAnchor="text" w:hAnchor="text" w:x="2140" w:y="1"/>
              <w:rPr>
                <w:sz w:val="10"/>
                <w:szCs w:val="10"/>
              </w:rPr>
            </w:pPr>
          </w:p>
        </w:tc>
      </w:tr>
      <w:tr w:rsidR="00143C72">
        <w:trPr>
          <w:trHeight w:hRule="exact" w:val="26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破碎机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  <w:r>
              <w:rPr>
                <w:sz w:val="13"/>
                <w:szCs w:val="13"/>
              </w:rPr>
              <w:t>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sz w:val="13"/>
                <w:szCs w:val="13"/>
              </w:rPr>
              <w:t>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ind w:firstLine="2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车间，物料破碎</w:t>
            </w:r>
          </w:p>
        </w:tc>
        <w:tc>
          <w:tcPr>
            <w:tcW w:w="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72" w:rsidRDefault="00143C72">
            <w:pPr>
              <w:framePr w:w="4023" w:h="3181" w:hSpace="1544" w:wrap="notBeside" w:vAnchor="text" w:hAnchor="text" w:x="2140" w:y="1"/>
              <w:rPr>
                <w:sz w:val="10"/>
                <w:szCs w:val="10"/>
              </w:rPr>
            </w:pPr>
          </w:p>
        </w:tc>
      </w:tr>
      <w:tr w:rsidR="00143C72">
        <w:trPr>
          <w:trHeight w:hRule="exact" w:val="34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粉碎机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2000 </w:t>
            </w:r>
            <w:r>
              <w:rPr>
                <w:sz w:val="13"/>
                <w:szCs w:val="13"/>
              </w:rPr>
              <w:t>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sz w:val="13"/>
                <w:szCs w:val="13"/>
              </w:rPr>
              <w:t>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ind w:firstLine="2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车间，物料粉粹</w:t>
            </w:r>
          </w:p>
        </w:tc>
        <w:tc>
          <w:tcPr>
            <w:tcW w:w="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72" w:rsidRDefault="00143C72">
            <w:pPr>
              <w:framePr w:w="4023" w:h="3181" w:hSpace="1544" w:wrap="notBeside" w:vAnchor="text" w:hAnchor="text" w:x="2140" w:y="1"/>
              <w:rPr>
                <w:sz w:val="10"/>
                <w:szCs w:val="10"/>
              </w:rPr>
            </w:pPr>
          </w:p>
        </w:tc>
      </w:tr>
      <w:tr w:rsidR="00143C72">
        <w:trPr>
          <w:trHeight w:hRule="exact" w:val="26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气流分选机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QLFJ-800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sz w:val="13"/>
                <w:szCs w:val="13"/>
              </w:rPr>
              <w:t>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ind w:firstLine="2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车间，分选物料</w:t>
            </w:r>
          </w:p>
        </w:tc>
        <w:tc>
          <w:tcPr>
            <w:tcW w:w="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72" w:rsidRDefault="00143C72">
            <w:pPr>
              <w:framePr w:w="4023" w:h="3181" w:hSpace="1544" w:wrap="notBeside" w:vAnchor="text" w:hAnchor="text" w:x="2140" w:y="1"/>
              <w:rPr>
                <w:sz w:val="10"/>
                <w:szCs w:val="10"/>
              </w:rPr>
            </w:pPr>
          </w:p>
        </w:tc>
      </w:tr>
      <w:tr w:rsidR="00143C72">
        <w:trPr>
          <w:trHeight w:hRule="exact" w:val="26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静电分选器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framePr w:w="4023" w:h="3181" w:hSpace="1544" w:wrap="notBeside" w:vAnchor="text" w:hAnchor="text" w:x="2140" w:y="1"/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sz w:val="13"/>
                <w:szCs w:val="13"/>
              </w:rPr>
              <w:t>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ind w:firstLine="2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车间，分选物料</w:t>
            </w:r>
          </w:p>
        </w:tc>
        <w:tc>
          <w:tcPr>
            <w:tcW w:w="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72" w:rsidRDefault="00143C72">
            <w:pPr>
              <w:framePr w:w="4023" w:h="3181" w:hSpace="1544" w:wrap="notBeside" w:vAnchor="text" w:hAnchor="text" w:x="2140" w:y="1"/>
              <w:rPr>
                <w:sz w:val="10"/>
                <w:szCs w:val="10"/>
              </w:rPr>
            </w:pPr>
          </w:p>
        </w:tc>
      </w:tr>
      <w:tr w:rsidR="00143C72">
        <w:trPr>
          <w:trHeight w:hRule="exact" w:val="33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脉冲除尘器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framePr w:w="4023" w:h="3181" w:hSpace="1544" w:wrap="notBeside" w:vAnchor="text" w:hAnchor="text" w:x="2140" w:y="1"/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  <w:r>
              <w:rPr>
                <w:sz w:val="13"/>
                <w:szCs w:val="13"/>
              </w:rPr>
              <w:t>套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车间，粉尘处理装置</w:t>
            </w:r>
          </w:p>
        </w:tc>
        <w:tc>
          <w:tcPr>
            <w:tcW w:w="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72" w:rsidRDefault="00143C72">
            <w:pPr>
              <w:framePr w:w="4023" w:h="3181" w:hSpace="1544" w:wrap="notBeside" w:vAnchor="text" w:hAnchor="text" w:x="2140" w:y="1"/>
              <w:rPr>
                <w:sz w:val="10"/>
                <w:szCs w:val="10"/>
              </w:rPr>
            </w:pPr>
          </w:p>
        </w:tc>
      </w:tr>
      <w:tr w:rsidR="00143C72">
        <w:trPr>
          <w:trHeight w:hRule="exact" w:val="28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提升机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framePr w:w="4023" w:h="3181" w:hSpace="1544" w:wrap="notBeside" w:vAnchor="text" w:hAnchor="text" w:x="2140" w:y="1"/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sz w:val="13"/>
                <w:szCs w:val="13"/>
              </w:rPr>
              <w:t>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车间</w:t>
            </w:r>
          </w:p>
        </w:tc>
        <w:tc>
          <w:tcPr>
            <w:tcW w:w="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72" w:rsidRDefault="00143C72">
            <w:pPr>
              <w:framePr w:w="4023" w:h="3181" w:hSpace="1544" w:wrap="notBeside" w:vAnchor="text" w:hAnchor="text" w:x="2140" w:y="1"/>
              <w:rPr>
                <w:sz w:val="10"/>
                <w:szCs w:val="10"/>
              </w:rPr>
            </w:pPr>
          </w:p>
        </w:tc>
      </w:tr>
      <w:tr w:rsidR="00143C72">
        <w:trPr>
          <w:trHeight w:hRule="exact" w:val="26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蛟龙机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framePr w:w="4023" w:h="3181" w:hSpace="1544" w:wrap="notBeside" w:vAnchor="text" w:hAnchor="text" w:x="2140" w:y="1"/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  <w:r>
              <w:rPr>
                <w:sz w:val="13"/>
                <w:szCs w:val="13"/>
              </w:rPr>
              <w:t>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车间</w:t>
            </w:r>
          </w:p>
        </w:tc>
        <w:tc>
          <w:tcPr>
            <w:tcW w:w="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72" w:rsidRDefault="00143C72">
            <w:pPr>
              <w:framePr w:w="4023" w:h="3181" w:hSpace="1544" w:wrap="notBeside" w:vAnchor="text" w:hAnchor="text" w:x="2140" w:y="1"/>
              <w:rPr>
                <w:sz w:val="10"/>
                <w:szCs w:val="10"/>
              </w:rPr>
            </w:pPr>
          </w:p>
        </w:tc>
      </w:tr>
      <w:tr w:rsidR="00143C72">
        <w:trPr>
          <w:trHeight w:hRule="exact" w:val="26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卸料机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143C72">
            <w:pPr>
              <w:framePr w:w="4023" w:h="3181" w:hSpace="1544" w:wrap="notBeside" w:vAnchor="text" w:hAnchor="text" w:x="2140" w:y="1"/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  <w:r>
              <w:rPr>
                <w:sz w:val="13"/>
                <w:szCs w:val="13"/>
              </w:rPr>
              <w:t>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车间，下料</w:t>
            </w:r>
          </w:p>
        </w:tc>
        <w:tc>
          <w:tcPr>
            <w:tcW w:w="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72" w:rsidRDefault="00143C72">
            <w:pPr>
              <w:framePr w:w="4023" w:h="3181" w:hSpace="1544" w:wrap="notBeside" w:vAnchor="text" w:hAnchor="text" w:x="2140" w:y="1"/>
              <w:rPr>
                <w:sz w:val="10"/>
                <w:szCs w:val="10"/>
              </w:rPr>
            </w:pPr>
          </w:p>
        </w:tc>
      </w:tr>
      <w:tr w:rsidR="00143C72">
        <w:trPr>
          <w:trHeight w:hRule="exact" w:val="27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PLC</w:t>
            </w:r>
            <w:r>
              <w:rPr>
                <w:sz w:val="13"/>
                <w:szCs w:val="13"/>
              </w:rPr>
              <w:t>控制柜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C72" w:rsidRDefault="00143C72">
            <w:pPr>
              <w:framePr w:w="4023" w:h="3181" w:hSpace="1544" w:wrap="notBeside" w:vAnchor="text" w:hAnchor="text" w:x="2140" w:y="1"/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>
              <w:rPr>
                <w:sz w:val="13"/>
                <w:szCs w:val="13"/>
              </w:rPr>
              <w:t>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framePr w:w="4023" w:h="3181" w:hSpace="1544" w:wrap="notBeside" w:vAnchor="text" w:hAnchor="text" w:x="2140" w:y="1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车间</w:t>
            </w:r>
          </w:p>
        </w:tc>
        <w:tc>
          <w:tcPr>
            <w:tcW w:w="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C72" w:rsidRDefault="00143C72">
            <w:pPr>
              <w:framePr w:w="4023" w:h="3181" w:hSpace="1544" w:wrap="notBeside" w:vAnchor="text" w:hAnchor="text" w:x="2140" w:y="1"/>
              <w:rPr>
                <w:sz w:val="10"/>
                <w:szCs w:val="10"/>
              </w:rPr>
            </w:pPr>
          </w:p>
        </w:tc>
      </w:tr>
    </w:tbl>
    <w:p w:rsidR="00143C72" w:rsidRDefault="00DC3A24">
      <w:pPr>
        <w:pStyle w:val="Tablecaption10"/>
        <w:framePr w:w="1360" w:h="191" w:hSpace="595" w:wrap="notBeside" w:vAnchor="text" w:hAnchor="text" w:x="596" w:y="1671"/>
        <w:rPr>
          <w:sz w:val="13"/>
          <w:szCs w:val="13"/>
        </w:rPr>
      </w:pPr>
      <w:r>
        <w:rPr>
          <w:sz w:val="13"/>
          <w:szCs w:val="13"/>
        </w:rPr>
        <w:t>干法粉碎分离一体机</w:t>
      </w:r>
    </w:p>
    <w:p w:rsidR="00143C72" w:rsidRDefault="00DC3A24">
      <w:pPr>
        <w:pStyle w:val="Tablecaption10"/>
        <w:framePr w:w="548" w:h="191" w:hSpace="595" w:wrap="notBeside" w:vAnchor="text" w:hAnchor="text" w:x="1465" w:y="94"/>
        <w:rPr>
          <w:sz w:val="13"/>
          <w:szCs w:val="13"/>
        </w:rPr>
      </w:pPr>
      <w:r>
        <w:rPr>
          <w:sz w:val="13"/>
          <w:szCs w:val="13"/>
        </w:rPr>
        <w:t>名称</w:t>
      </w:r>
    </w:p>
    <w:p w:rsidR="00143C72" w:rsidRDefault="00143C72">
      <w:pPr>
        <w:spacing w:line="1" w:lineRule="exact"/>
      </w:pPr>
    </w:p>
    <w:p w:rsidR="00143C72" w:rsidRDefault="00DC3A24">
      <w:pPr>
        <w:pStyle w:val="Heading5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80"/>
        <w:jc w:val="both"/>
      </w:pPr>
      <w:bookmarkStart w:id="39" w:name="bookmark78"/>
      <w:bookmarkStart w:id="40" w:name="bookmark79"/>
      <w:bookmarkStart w:id="41" w:name="bookmark80"/>
      <w:r>
        <w:t>污染防治措施及防治效果</w:t>
      </w:r>
      <w:bookmarkEnd w:id="39"/>
      <w:bookmarkEnd w:id="40"/>
      <w:bookmarkEnd w:id="41"/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74"/>
        </w:tabs>
        <w:ind w:firstLine="0"/>
        <w:jc w:val="both"/>
      </w:pPr>
      <w:bookmarkStart w:id="42" w:name="bookmark81"/>
      <w:r>
        <w:rPr>
          <w:rFonts w:ascii="Times New Roman" w:eastAsia="Times New Roman" w:hAnsi="Times New Roman" w:cs="Times New Roman"/>
        </w:rPr>
        <w:t>1</w:t>
      </w:r>
      <w:bookmarkEnd w:id="42"/>
      <w:r>
        <w:t>、</w:t>
      </w:r>
      <w:r>
        <w:tab/>
        <w:t>污染物产生情况</w:t>
      </w:r>
    </w:p>
    <w:p w:rsidR="00143C72" w:rsidRDefault="00DC3A24">
      <w:pPr>
        <w:pStyle w:val="Bodytext1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03"/>
        </w:tabs>
        <w:spacing w:line="240" w:lineRule="auto"/>
        <w:ind w:firstLine="0"/>
        <w:jc w:val="both"/>
      </w:pPr>
      <w:bookmarkStart w:id="43" w:name="bookmark82"/>
      <w:bookmarkEnd w:id="43"/>
      <w:r>
        <w:t>项目废水主要为生活污水。</w:t>
      </w:r>
    </w:p>
    <w:p w:rsidR="00143C72" w:rsidRDefault="00DC3A24">
      <w:pPr>
        <w:pStyle w:val="Bodytext1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93"/>
        </w:tabs>
        <w:spacing w:after="40" w:line="331" w:lineRule="exact"/>
        <w:ind w:firstLine="0"/>
        <w:jc w:val="both"/>
      </w:pPr>
      <w:bookmarkStart w:id="44" w:name="bookmark83"/>
      <w:bookmarkEnd w:id="44"/>
      <w:r>
        <w:t>本项目废气主要是生产中产生的工艺废气。主要包括：破碎、粉粹、分选及卸 料包装等工序产生的粉奎、铜及其化合物。</w:t>
      </w:r>
    </w:p>
    <w:p w:rsidR="00143C72" w:rsidRDefault="00DC3A24">
      <w:pPr>
        <w:pStyle w:val="Bodytext1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03"/>
        </w:tabs>
        <w:spacing w:line="327" w:lineRule="exact"/>
        <w:ind w:firstLine="0"/>
        <w:jc w:val="both"/>
      </w:pPr>
      <w:bookmarkStart w:id="45" w:name="bookmark84"/>
      <w:bookmarkEnd w:id="45"/>
      <w:r>
        <w:t>噪声主要是破碎机、粉碎机及废气处理装置的风机噪声等。</w:t>
      </w:r>
    </w:p>
    <w:p w:rsidR="00143C72" w:rsidRDefault="00DC3A24">
      <w:pPr>
        <w:pStyle w:val="Bodytext1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53"/>
        </w:tabs>
        <w:spacing w:line="327" w:lineRule="exact"/>
        <w:ind w:firstLine="0"/>
        <w:jc w:val="both"/>
      </w:pPr>
      <w:bookmarkStart w:id="46" w:name="bookmark85"/>
      <w:bookmarkEnd w:id="46"/>
      <w:r>
        <w:t>本项目固废主要为：废树脂粉末(</w:t>
      </w:r>
      <w:r>
        <w:rPr>
          <w:rFonts w:ascii="Times New Roman" w:eastAsia="Times New Roman" w:hAnsi="Times New Roman" w:cs="Times New Roman"/>
        </w:rPr>
        <w:t xml:space="preserve"> 900-451-13 </w:t>
      </w:r>
      <w:r>
        <w:t xml:space="preserve">)、除尘器收集的粉尘 </w:t>
      </w:r>
      <w:r>
        <w:rPr>
          <w:rFonts w:ascii="Times New Roman" w:eastAsia="Times New Roman" w:hAnsi="Times New Roman" w:cs="Times New Roman"/>
          <w:lang w:val="en-US" w:eastAsia="zh-CN" w:bidi="en-US"/>
        </w:rPr>
        <w:t>(900-451</w:t>
      </w:r>
      <w:r>
        <w:rPr>
          <w:rFonts w:ascii="Times New Roman" w:eastAsia="Times New Roman" w:hAnsi="Times New Roman" w:cs="Times New Roman"/>
        </w:rPr>
        <w:t>-13)</w:t>
      </w:r>
      <w:r>
        <w:t>、包装袋、生活垃圾。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74"/>
        </w:tabs>
        <w:spacing w:line="327" w:lineRule="exact"/>
        <w:ind w:firstLine="0"/>
        <w:jc w:val="both"/>
      </w:pPr>
      <w:bookmarkStart w:id="47" w:name="bookmark86"/>
      <w:r>
        <w:rPr>
          <w:rFonts w:ascii="Times New Roman" w:eastAsia="Times New Roman" w:hAnsi="Times New Roman" w:cs="Times New Roman"/>
        </w:rPr>
        <w:t>2</w:t>
      </w:r>
      <w:bookmarkEnd w:id="47"/>
      <w:r>
        <w:t>、</w:t>
      </w:r>
      <w:r>
        <w:tab/>
        <w:t>污染防治设施及工作原理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37"/>
        </w:tabs>
        <w:spacing w:line="331" w:lineRule="exact"/>
        <w:jc w:val="both"/>
      </w:pPr>
      <w:bookmarkStart w:id="48" w:name="bookmark87"/>
      <w:r>
        <w:t>一</w:t>
      </w:r>
      <w:bookmarkEnd w:id="48"/>
      <w:r>
        <w:t>、</w:t>
      </w:r>
      <w:r>
        <w:tab/>
        <w:t>建设项目产生的废气主要为：粉尘、铜及其化合物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" w:line="331" w:lineRule="exact"/>
        <w:jc w:val="both"/>
      </w:pPr>
      <w:r>
        <w:lastRenderedPageBreak/>
        <w:t>破碎、粉粹、卸料包装经集气罩收集后由车间外的脉冲除尘装置处理后通过</w:t>
      </w:r>
      <w:r>
        <w:rPr>
          <w:rFonts w:ascii="Times New Roman" w:eastAsia="Times New Roman" w:hAnsi="Times New Roman" w:cs="Times New Roman"/>
        </w:rPr>
        <w:t xml:space="preserve">15 </w:t>
      </w:r>
      <w:r>
        <w:t>米高排气筒排放；气选工段在密闭设备内进行，粉尘全部进入</w:t>
      </w:r>
      <w:r>
        <w:rPr>
          <w:rFonts w:ascii="Times New Roman" w:eastAsia="Times New Roman" w:hAnsi="Times New Roman" w:cs="Times New Roman"/>
        </w:rPr>
        <w:t>4</w:t>
      </w:r>
      <w:r>
        <w:t>套脉冲除尘装置处 置，其排放的粉尘作为气选粉尘进入车间外脉冲除尘器处理后过</w:t>
      </w:r>
      <w:r>
        <w:rPr>
          <w:rFonts w:ascii="Times New Roman" w:eastAsia="Times New Roman" w:hAnsi="Times New Roman" w:cs="Times New Roman"/>
        </w:rPr>
        <w:t>15</w:t>
      </w:r>
      <w:r>
        <w:t>米</w:t>
      </w:r>
      <w:r>
        <w:rPr>
          <w:rFonts w:ascii="Times New Roman" w:eastAsia="Times New Roman" w:hAnsi="Times New Roman" w:cs="Times New Roman"/>
        </w:rPr>
        <w:t>(1#)</w:t>
      </w:r>
      <w:r>
        <w:t>高排气 筒排放。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37"/>
        </w:tabs>
        <w:spacing w:line="327" w:lineRule="exact"/>
        <w:jc w:val="both"/>
      </w:pPr>
      <w:bookmarkStart w:id="49" w:name="bookmark88"/>
      <w:r>
        <w:t>二</w:t>
      </w:r>
      <w:bookmarkEnd w:id="49"/>
      <w:r>
        <w:t>、</w:t>
      </w:r>
      <w:r>
        <w:tab/>
        <w:t>无组织废气防止设施及工作原理</w:t>
      </w:r>
    </w:p>
    <w:p w:rsidR="00143C72" w:rsidRDefault="00DC3A24">
      <w:pPr>
        <w:pStyle w:val="Bodytext10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76"/>
        </w:tabs>
        <w:spacing w:line="327" w:lineRule="exact"/>
        <w:jc w:val="both"/>
      </w:pPr>
      <w:bookmarkStart w:id="50" w:name="bookmark89"/>
      <w:bookmarkEnd w:id="50"/>
      <w:r>
        <w:t>尽量保持车间的密闭，合理设计送排风系统，尽量将粉尘收集集中处理。</w:t>
      </w:r>
    </w:p>
    <w:p w:rsidR="00143C72" w:rsidRDefault="00DC3A24">
      <w:pPr>
        <w:pStyle w:val="Bodytext10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70"/>
        </w:tabs>
        <w:spacing w:line="327" w:lineRule="exact"/>
        <w:jc w:val="both"/>
      </w:pPr>
      <w:bookmarkStart w:id="51" w:name="bookmark90"/>
      <w:bookmarkEnd w:id="51"/>
      <w:r>
        <w:t>加强生产管理，规范操作，使设备设施处于正常工作状态，减少生产、控制、 输送等过程中的废气逸散。</w:t>
      </w:r>
    </w:p>
    <w:p w:rsidR="00143C72" w:rsidRDefault="00DC3A24">
      <w:pPr>
        <w:pStyle w:val="Bodytext10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67"/>
        </w:tabs>
        <w:spacing w:after="40" w:line="327" w:lineRule="exact"/>
        <w:jc w:val="both"/>
      </w:pPr>
      <w:bookmarkStart w:id="52" w:name="bookmark91"/>
      <w:bookmarkEnd w:id="52"/>
      <w:r>
        <w:t>由影响分析可知，项目无组织废气，本评价建议按照厂界设置</w:t>
      </w:r>
      <w:r>
        <w:rPr>
          <w:rFonts w:ascii="Times New Roman" w:eastAsia="Times New Roman" w:hAnsi="Times New Roman" w:cs="Times New Roman"/>
          <w:lang w:val="en-US" w:eastAsia="zh-CN" w:bidi="en-US"/>
        </w:rPr>
        <w:t>100m</w:t>
      </w:r>
      <w:r>
        <w:t>防护距离， 本项目满足大气环境防护距离、卫生防护距离要求，</w:t>
      </w:r>
      <w:r>
        <w:rPr>
          <w:rFonts w:ascii="Times New Roman" w:eastAsia="Times New Roman" w:hAnsi="Times New Roman" w:cs="Times New Roman"/>
          <w:lang w:val="en-US" w:eastAsia="zh-CN" w:bidi="en-US"/>
        </w:rPr>
        <w:t>100m</w:t>
      </w:r>
      <w:r>
        <w:t>防护距离范围内无敏感点。 经《环境影响评价技术导则大气环境》</w:t>
      </w:r>
      <w:r>
        <w:rPr>
          <w:lang w:val="en-US" w:eastAsia="zh-CN" w:bidi="en-US"/>
        </w:rPr>
        <w:t>(</w:t>
      </w:r>
      <w:r>
        <w:rPr>
          <w:rFonts w:ascii="Times New Roman" w:eastAsia="Times New Roman" w:hAnsi="Times New Roman" w:cs="Times New Roman"/>
          <w:lang w:val="en-US" w:eastAsia="zh-CN" w:bidi="en-US"/>
        </w:rPr>
        <w:t xml:space="preserve">HJ2. </w:t>
      </w:r>
      <w:r>
        <w:rPr>
          <w:rFonts w:ascii="Times New Roman" w:eastAsia="Times New Roman" w:hAnsi="Times New Roman" w:cs="Times New Roman"/>
        </w:rPr>
        <w:t>2-2008)</w:t>
      </w:r>
      <w:r>
        <w:t>中面源估算模式计算，环境 空气中各污染物最大落地浓度均小于《大气污染物综合排放标准》</w:t>
      </w:r>
      <w:r>
        <w:rPr>
          <w:lang w:val="en-US" w:eastAsia="zh-CN" w:bidi="en-US"/>
        </w:rPr>
        <w:t>(</w:t>
      </w:r>
      <w:r>
        <w:rPr>
          <w:rFonts w:ascii="Times New Roman" w:eastAsia="Times New Roman" w:hAnsi="Times New Roman" w:cs="Times New Roman"/>
          <w:lang w:val="en-US" w:eastAsia="zh-CN" w:bidi="en-US"/>
        </w:rPr>
        <w:t>GB16297</w:t>
      </w:r>
      <w:r>
        <w:rPr>
          <w:rFonts w:ascii="Times New Roman" w:eastAsia="Times New Roman" w:hAnsi="Times New Roman" w:cs="Times New Roman"/>
        </w:rPr>
        <w:t xml:space="preserve">-1996) </w:t>
      </w:r>
      <w:r>
        <w:t>中无组织排放监控点浓度限值要求，可达标排放。因此,无组织治理措施可行。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40"/>
        </w:tabs>
        <w:spacing w:after="40" w:line="240" w:lineRule="auto"/>
        <w:jc w:val="both"/>
      </w:pPr>
      <w:bookmarkStart w:id="53" w:name="bookmark92"/>
      <w:r>
        <w:t>三</w:t>
      </w:r>
      <w:bookmarkEnd w:id="53"/>
      <w:r>
        <w:t>、</w:t>
      </w:r>
      <w:r>
        <w:tab/>
        <w:t>本项目无生产废水仅生活污水排放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26" w:lineRule="exact"/>
        <w:jc w:val="both"/>
      </w:pPr>
      <w:r>
        <w:t>本项目厂区内实行</w:t>
      </w:r>
      <w:r>
        <w:rPr>
          <w:lang w:val="zh-CN" w:eastAsia="zh-CN" w:bidi="zh-CN"/>
        </w:rPr>
        <w:t>“雨污</w:t>
      </w:r>
      <w:r>
        <w:t>分流”的原则。雨水直接排入园区雨水管网；本项目 投产后的废水主要为生活污水。生活污水经化粪池处理后通过市政污水管网接管常 州市江边污水处理厂处理。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40"/>
        </w:tabs>
        <w:spacing w:line="326" w:lineRule="exact"/>
        <w:jc w:val="both"/>
      </w:pPr>
      <w:bookmarkStart w:id="54" w:name="bookmark93"/>
      <w:r>
        <w:t>四</w:t>
      </w:r>
      <w:bookmarkEnd w:id="54"/>
      <w:r>
        <w:t>、</w:t>
      </w:r>
      <w:r>
        <w:tab/>
        <w:t>噪声源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26" w:lineRule="exact"/>
        <w:jc w:val="both"/>
      </w:pPr>
      <w:r>
        <w:t>本项目噪声源为生产装置的生产设备运行噪声、风机、粉粹机等设备的运行噪 声，其源强约为</w:t>
      </w:r>
      <w:r>
        <w:rPr>
          <w:rFonts w:ascii="Times New Roman" w:eastAsia="Times New Roman" w:hAnsi="Times New Roman" w:cs="Times New Roman"/>
          <w:lang w:val="en-US" w:eastAsia="zh-CN" w:bidi="en-US"/>
        </w:rPr>
        <w:t>75-90dB(A)</w:t>
      </w:r>
      <w:r>
        <w:rPr>
          <w:rFonts w:ascii="Times New Roman" w:eastAsia="Times New Roman" w:hAnsi="Times New Roman" w:cs="Times New Roman"/>
          <w:vertAlign w:val="subscript"/>
          <w:lang w:val="en-US" w:eastAsia="zh-CN" w:bidi="en-US"/>
        </w:rPr>
        <w:t>o</w:t>
      </w:r>
      <w:r>
        <w:t>设计中，将噪声源设备集中布置在车间内，具有连续 稳定噪声的特点。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30" w:lineRule="exact"/>
        <w:ind w:firstLine="360"/>
        <w:jc w:val="both"/>
      </w:pPr>
      <w:r>
        <w:t>本项目噪声防治从声源、声的传播途径着手。噪声治理措施如下：</w:t>
      </w:r>
    </w:p>
    <w:p w:rsidR="00143C72" w:rsidRDefault="00DC3A24">
      <w:pPr>
        <w:pStyle w:val="Bodytext10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58"/>
        </w:tabs>
        <w:spacing w:line="330" w:lineRule="exact"/>
        <w:ind w:firstLine="400"/>
        <w:jc w:val="both"/>
      </w:pPr>
      <w:bookmarkStart w:id="55" w:name="bookmark94"/>
      <w:bookmarkEnd w:id="55"/>
      <w:r>
        <w:t>选用低噪声设备，从源头降低设备噪声值前；将所有的设备均设置在生产 车间内，生产车间均设置隔声门窗，以减少设备运行噪声对周围环境的影响。</w:t>
      </w:r>
    </w:p>
    <w:p w:rsidR="00143C72" w:rsidRDefault="00DC3A24">
      <w:pPr>
        <w:pStyle w:val="Bodytext10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61"/>
        </w:tabs>
        <w:spacing w:line="330" w:lineRule="exact"/>
        <w:ind w:firstLine="400"/>
        <w:jc w:val="both"/>
      </w:pPr>
      <w:bookmarkStart w:id="56" w:name="bookmark95"/>
      <w:bookmarkEnd w:id="56"/>
      <w:r>
        <w:t>将设备均稳妥固定在底座上，底座在不影响生产质量的前提下，尽量选用 减震底座，减震底座固定在地上，这样可减少设备振动所产生的噪声影响；关键部 位加胶垫以减少振动并设吸声板或隔音板减少噪声。</w:t>
      </w:r>
    </w:p>
    <w:p w:rsidR="00143C72" w:rsidRDefault="00DC3A24">
      <w:pPr>
        <w:pStyle w:val="Bodytext10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61"/>
        </w:tabs>
        <w:spacing w:after="40" w:line="330" w:lineRule="exact"/>
        <w:ind w:firstLine="400"/>
        <w:jc w:val="both"/>
      </w:pPr>
      <w:bookmarkStart w:id="57" w:name="bookmark96"/>
      <w:bookmarkEnd w:id="57"/>
      <w:r>
        <w:t>加强设备管理，使设备处于正常的运行状态，防止出现设备非正常运行产 生的噪声。</w:t>
      </w:r>
    </w:p>
    <w:p w:rsidR="00143C72" w:rsidRDefault="00DC3A24">
      <w:pPr>
        <w:pStyle w:val="Bodytext10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17"/>
        </w:tabs>
        <w:spacing w:line="327" w:lineRule="exact"/>
        <w:jc w:val="both"/>
      </w:pPr>
      <w:bookmarkStart w:id="58" w:name="bookmark97"/>
      <w:bookmarkEnd w:id="58"/>
      <w:r>
        <w:t>在厂区总图布置上科学规划，合理布局，对高、低噪声尽量集中而分别布置、 集</w:t>
      </w:r>
      <w:r>
        <w:lastRenderedPageBreak/>
        <w:t>中管理，使之远离办公室、厂界，以充分利用距离衰减，以减少设备运行对外界 声环境的影响。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27" w:lineRule="exact"/>
        <w:jc w:val="both"/>
      </w:pPr>
      <w:r>
        <w:t>噪声防止设施及工作原理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27" w:lineRule="exact"/>
        <w:jc w:val="both"/>
      </w:pPr>
      <w:r>
        <w:t>⑴选用低噪声动力设备与机械设备，并按照工业设备安装的有关规范进行安装。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27" w:lineRule="exact"/>
        <w:jc w:val="both"/>
      </w:pPr>
      <w:r>
        <w:t>⑵针对较大的设备噪声源，将高噪声源布置在室内，用隔声房间、隔声墙、隔 声垫等环保措施，风机风口安装消声器。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27" w:lineRule="exact"/>
        <w:jc w:val="both"/>
      </w:pPr>
      <w:r>
        <w:t>⑶保持设备处于良好的运转状态，防止因设备运转不正常而增大噪声，经常进 行保养，加润滑油，减少磨擦力，降低噪声。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27" w:lineRule="exact"/>
        <w:jc w:val="both"/>
      </w:pPr>
      <w:r>
        <w:t>⑷合理厂区的布局，使高噪声设备尽可能远离厂界，并使高噪声设备尽可能安 置在低位处，减少声能对远距离的传播。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27" w:lineRule="exact"/>
        <w:jc w:val="both"/>
      </w:pPr>
      <w:r>
        <w:t>在厂房周围与生产区周边建设的绿化隔离带，可对噪声起到一定的削减作用。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60" w:line="327" w:lineRule="exact"/>
        <w:jc w:val="both"/>
      </w:pPr>
      <w:bookmarkStart w:id="59" w:name="bookmark98"/>
      <w:r>
        <w:t>五</w:t>
      </w:r>
      <w:bookmarkEnd w:id="59"/>
      <w:r>
        <w:t>、固体废物防止设施及工作原理</w:t>
      </w:r>
    </w:p>
    <w:p w:rsidR="00143C72" w:rsidRDefault="00DC3A24">
      <w:pPr>
        <w:pStyle w:val="Bodytext10"/>
        <w:numPr>
          <w:ilvl w:val="0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bookmarkStart w:id="60" w:name="bookmark99"/>
      <w:bookmarkEnd w:id="60"/>
      <w:r>
        <w:t>危险废物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27" w:lineRule="exact"/>
        <w:jc w:val="both"/>
      </w:pPr>
      <w:r>
        <w:t>本项目固废主要为：废树脂粉末(</w:t>
      </w:r>
      <w:r>
        <w:rPr>
          <w:rFonts w:ascii="Times New Roman" w:eastAsia="Times New Roman" w:hAnsi="Times New Roman" w:cs="Times New Roman"/>
        </w:rPr>
        <w:t xml:space="preserve">900-451-13 </w:t>
      </w:r>
      <w:r>
        <w:t xml:space="preserve">)、除尘器收集的粉尘 </w:t>
      </w:r>
      <w:r>
        <w:rPr>
          <w:rFonts w:ascii="Times New Roman" w:eastAsia="Times New Roman" w:hAnsi="Times New Roman" w:cs="Times New Roman"/>
          <w:lang w:val="en-US" w:eastAsia="zh-CN" w:bidi="en-US"/>
        </w:rPr>
        <w:t>(900-451-13).</w:t>
      </w:r>
      <w:r>
        <w:t>包装袋、生活垃圾。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27" w:lineRule="exact"/>
        <w:jc w:val="both"/>
      </w:pPr>
      <w:r>
        <w:t>废树脂粉末、除尘器收集的粉尘：根据《国家危险废物名录》，废树脂粉末为危 险废物，废物类别为</w:t>
      </w:r>
      <w:r>
        <w:rPr>
          <w:rFonts w:ascii="Times New Roman" w:eastAsia="Times New Roman" w:hAnsi="Times New Roman" w:cs="Times New Roman"/>
          <w:lang w:val="en-US" w:eastAsia="zh-CN" w:bidi="en-US"/>
        </w:rPr>
        <w:t>HW13</w:t>
      </w:r>
      <w:r>
        <w:t>有机树脂类废物，废物代码为</w:t>
      </w:r>
      <w:r>
        <w:rPr>
          <w:rFonts w:ascii="Times New Roman" w:eastAsia="Times New Roman" w:hAnsi="Times New Roman" w:cs="Times New Roman"/>
        </w:rPr>
        <w:t>900-451-13</w:t>
      </w:r>
      <w:r>
        <w:t>。根据《国家危 险废物名录》附录危险废物豁免管理清单，废树脂粉末运输过程可以不按危险废物 进行运输，本项目废树脂粉末委托常州厚德再生资源科技有限公司处置。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80" w:line="326" w:lineRule="exact"/>
        <w:jc w:val="both"/>
      </w:pPr>
      <w:r>
        <w:t>建设单位釆用袋装暂存于危险固废堆放场所，并设置警示标志。堆放场所地面 作防渗漏处理，并设有应急防护设施。危险废物在收集时，危废包装容器应足够安 全，并经过周密检查，严防在装载、搬移或运输途中出现渗漏、溢出、抛洒或挥发 等情况。并按照江苏省环保厅（苏环控</w:t>
      </w:r>
      <w:r>
        <w:rPr>
          <w:rFonts w:ascii="Times New Roman" w:eastAsia="Times New Roman" w:hAnsi="Times New Roman" w:cs="Times New Roman"/>
          <w:lang w:val="en-US" w:eastAsia="zh-CN" w:bidi="en-US"/>
        </w:rPr>
        <w:t xml:space="preserve">[1997] </w:t>
      </w:r>
      <w:r>
        <w:rPr>
          <w:rFonts w:ascii="Times New Roman" w:eastAsia="Times New Roman" w:hAnsi="Times New Roman" w:cs="Times New Roman"/>
        </w:rPr>
        <w:t>134</w:t>
      </w:r>
      <w:r>
        <w:t>号文）《关于加强危险废物交换和 转移管理工作的通知》要求，对危险废物进行安全包装，并在包装的明显位置附上 危险废物标签。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70"/>
        </w:tabs>
        <w:spacing w:line="420" w:lineRule="auto"/>
        <w:jc w:val="both"/>
      </w:pPr>
      <w:bookmarkStart w:id="61" w:name="bookmark100"/>
      <w:r>
        <w:rPr>
          <w:rFonts w:ascii="Times New Roman" w:eastAsia="Times New Roman" w:hAnsi="Times New Roman" w:cs="Times New Roman"/>
        </w:rPr>
        <w:t>2</w:t>
      </w:r>
      <w:bookmarkEnd w:id="61"/>
      <w:r>
        <w:rPr>
          <w:rFonts w:ascii="Times New Roman" w:eastAsia="Times New Roman" w:hAnsi="Times New Roman" w:cs="Times New Roman"/>
        </w:rPr>
        <w:t>）</w:t>
      </w:r>
      <w:r>
        <w:rPr>
          <w:rFonts w:ascii="Times New Roman" w:eastAsia="Times New Roman" w:hAnsi="Times New Roman" w:cs="Times New Roman"/>
        </w:rPr>
        <w:tab/>
      </w:r>
      <w:r>
        <w:t>一般工业固废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40" w:line="321" w:lineRule="exact"/>
        <w:jc w:val="both"/>
      </w:pPr>
      <w:r>
        <w:t>包装袋：项目原料为废线路板和覆铜板边角料，进厂时用包装袋包捆，根据《建 设项目危险废物环境影响评价指南》判定项目废包装袋为一般固体废物，每年产生 量约</w:t>
      </w:r>
      <w:r>
        <w:rPr>
          <w:rFonts w:ascii="Times New Roman" w:eastAsia="Times New Roman" w:hAnsi="Times New Roman" w:cs="Times New Roman"/>
          <w:lang w:val="en-US" w:eastAsia="zh-CN" w:bidi="en-US"/>
        </w:rPr>
        <w:t>0. 3t,</w:t>
      </w:r>
      <w:r>
        <w:t>由上游生产企业回收。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70"/>
        </w:tabs>
        <w:spacing w:line="420" w:lineRule="auto"/>
        <w:jc w:val="both"/>
      </w:pPr>
      <w:bookmarkStart w:id="62" w:name="bookmark101"/>
      <w:r>
        <w:rPr>
          <w:rFonts w:ascii="Times New Roman" w:eastAsia="Times New Roman" w:hAnsi="Times New Roman" w:cs="Times New Roman"/>
        </w:rPr>
        <w:lastRenderedPageBreak/>
        <w:t>3</w:t>
      </w:r>
      <w:bookmarkEnd w:id="62"/>
      <w:r>
        <w:rPr>
          <w:rFonts w:ascii="Times New Roman" w:eastAsia="Times New Roman" w:hAnsi="Times New Roman" w:cs="Times New Roman"/>
        </w:rPr>
        <w:t>）</w:t>
      </w:r>
      <w:r>
        <w:rPr>
          <w:rFonts w:ascii="Times New Roman" w:eastAsia="Times New Roman" w:hAnsi="Times New Roman" w:cs="Times New Roman"/>
        </w:rPr>
        <w:tab/>
      </w:r>
      <w:r>
        <w:t>生活垃圾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40" w:line="321" w:lineRule="exact"/>
        <w:jc w:val="both"/>
      </w:pPr>
      <w:r>
        <w:t>生活垃圾统一收集后交由环卫部门处理。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420" w:lineRule="auto"/>
        <w:ind w:firstLine="0"/>
        <w:jc w:val="both"/>
      </w:pPr>
      <w:bookmarkStart w:id="63" w:name="bookmark102"/>
      <w:r>
        <w:rPr>
          <w:rFonts w:ascii="Times New Roman" w:eastAsia="Times New Roman" w:hAnsi="Times New Roman" w:cs="Times New Roman"/>
        </w:rPr>
        <w:t>3</w:t>
      </w:r>
      <w:bookmarkEnd w:id="63"/>
      <w:r>
        <w:t>、污染防治效果（暂无检测数据）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21" w:lineRule="exact"/>
        <w:ind w:firstLine="160"/>
        <w:jc w:val="both"/>
      </w:pPr>
      <w:r>
        <w:t>废水达标排放。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21" w:lineRule="exact"/>
        <w:ind w:firstLine="160"/>
        <w:jc w:val="both"/>
      </w:pPr>
      <w:r>
        <w:t>废气达标排放。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21" w:lineRule="exact"/>
        <w:ind w:firstLine="160"/>
        <w:jc w:val="both"/>
      </w:pPr>
      <w:r>
        <w:t>厂界噪音在标准范围内。</w:t>
      </w:r>
    </w:p>
    <w:p w:rsidR="00143C72" w:rsidRDefault="00DC3A24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40" w:line="321" w:lineRule="exact"/>
        <w:ind w:firstLine="0"/>
        <w:jc w:val="both"/>
        <w:sectPr w:rsidR="00143C72">
          <w:type w:val="continuous"/>
          <w:pgSz w:w="11900" w:h="16840"/>
          <w:pgMar w:top="2520" w:right="2643" w:bottom="4647" w:left="3096" w:header="2092" w:footer="4219" w:gutter="0"/>
          <w:cols w:space="720"/>
          <w:noEndnote/>
          <w:docGrid w:linePitch="360"/>
        </w:sectPr>
      </w:pPr>
      <w:r>
        <w:t>固体处置处理率</w:t>
      </w:r>
      <w:r>
        <w:rPr>
          <w:rFonts w:ascii="Times New Roman" w:eastAsia="Times New Roman" w:hAnsi="Times New Roman" w:cs="Times New Roman"/>
        </w:rPr>
        <w:t>100%,</w:t>
      </w:r>
      <w:r>
        <w:t>无排放。固废场所做到三防“防风、防晒、防雨”。</w:t>
      </w:r>
    </w:p>
    <w:p w:rsidR="00143C72" w:rsidRDefault="00DC3A24">
      <w:pPr>
        <w:pStyle w:val="Tablecaption10"/>
        <w:spacing w:after="40"/>
      </w:pPr>
      <w:r>
        <w:lastRenderedPageBreak/>
        <w:t>预防和处理污染事故和其它突发性事件的方案和资金保障计划</w:t>
      </w:r>
    </w:p>
    <w:p w:rsidR="00143C72" w:rsidRDefault="00DC3A24">
      <w:pPr>
        <w:pStyle w:val="Tablecaption10"/>
      </w:pPr>
      <w:r>
        <w:rPr>
          <w:rFonts w:ascii="Times New Roman" w:eastAsia="Times New Roman" w:hAnsi="Times New Roman" w:cs="Times New Roman"/>
        </w:rPr>
        <w:t>1</w:t>
      </w:r>
      <w:r>
        <w:t>、废物分析的主要仪器、设备及分析项目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23"/>
        <w:gridCol w:w="1216"/>
        <w:gridCol w:w="829"/>
        <w:gridCol w:w="795"/>
        <w:gridCol w:w="1804"/>
      </w:tblGrid>
      <w:tr w:rsidR="00143C72">
        <w:trPr>
          <w:trHeight w:hRule="exact" w:val="528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设备名称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规格型号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数量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单位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说明</w:t>
            </w:r>
          </w:p>
        </w:tc>
      </w:tr>
      <w:tr w:rsidR="00143C72">
        <w:trPr>
          <w:trHeight w:hRule="exact" w:val="441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spacing w:line="221" w:lineRule="exac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多参数水质测定 仪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5B-3B(H)(V7)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72" w:rsidRDefault="00DC3A24">
            <w:pPr>
              <w:pStyle w:val="Other10"/>
              <w:spacing w:line="224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直接测定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zh-CN" w:bidi="en-US"/>
              </w:rPr>
              <w:t>COD</w:t>
            </w:r>
            <w:r>
              <w:rPr>
                <w:sz w:val="13"/>
                <w:szCs w:val="13"/>
                <w:lang w:val="en-US" w:eastAsia="zh-CN" w:bidi="en-US"/>
              </w:rPr>
              <w:t>、</w:t>
            </w:r>
            <w:r>
              <w:rPr>
                <w:sz w:val="13"/>
                <w:szCs w:val="13"/>
              </w:rPr>
              <w:t>氨氮、总 磷、总氮</w:t>
            </w:r>
          </w:p>
        </w:tc>
      </w:tr>
      <w:tr w:rsidR="00143C72">
        <w:trPr>
          <w:trHeight w:hRule="exact" w:val="488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pH</w:t>
            </w:r>
            <w:r>
              <w:rPr>
                <w:sz w:val="13"/>
                <w:szCs w:val="13"/>
              </w:rPr>
              <w:t>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PHB-5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ind w:firstLine="4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直接测量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pH</w:t>
            </w:r>
            <w:r>
              <w:rPr>
                <w:sz w:val="13"/>
                <w:szCs w:val="13"/>
              </w:rPr>
              <w:t>值</w:t>
            </w:r>
          </w:p>
        </w:tc>
      </w:tr>
      <w:tr w:rsidR="00143C72">
        <w:trPr>
          <w:trHeight w:hRule="exact" w:val="501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07" w:lineRule="exac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实验室微电脑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zh-CN" w:bidi="en-US"/>
              </w:rPr>
              <w:t>pH/ORP</w:t>
            </w:r>
            <w:r>
              <w:rPr>
                <w:sz w:val="13"/>
                <w:szCs w:val="13"/>
              </w:rPr>
              <w:t>测定仪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SP-2100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72" w:rsidRDefault="00DC3A24">
            <w:pPr>
              <w:pStyle w:val="Other1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3"/>
                <w:szCs w:val="13"/>
              </w:rPr>
              <w:t>精确测量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pH</w:t>
            </w:r>
          </w:p>
        </w:tc>
      </w:tr>
    </w:tbl>
    <w:p w:rsidR="00143C72" w:rsidRDefault="00DC3A24">
      <w:pPr>
        <w:pStyle w:val="Bodytext10"/>
        <w:tabs>
          <w:tab w:val="left" w:pos="334"/>
        </w:tabs>
        <w:spacing w:line="334" w:lineRule="exact"/>
        <w:ind w:firstLine="0"/>
      </w:pPr>
      <w:bookmarkStart w:id="64" w:name="bookmark103"/>
      <w:r>
        <w:rPr>
          <w:rFonts w:ascii="Times New Roman" w:eastAsia="Times New Roman" w:hAnsi="Times New Roman" w:cs="Times New Roman"/>
        </w:rPr>
        <w:t>2</w:t>
      </w:r>
      <w:bookmarkEnd w:id="64"/>
      <w:r>
        <w:t>、</w:t>
      </w:r>
      <w:r>
        <w:tab/>
        <w:t>安全、保卫措施</w:t>
      </w:r>
    </w:p>
    <w:p w:rsidR="00143C72" w:rsidRDefault="00DC3A24">
      <w:pPr>
        <w:pStyle w:val="Bodytext10"/>
        <w:spacing w:line="334" w:lineRule="exact"/>
        <w:ind w:firstLine="0"/>
        <w:jc w:val="both"/>
      </w:pPr>
      <w:r>
        <w:t>公司有环保和安全生产监管员，门卫负责来访登记及上下班考核，危险废物有专人 负责，并建立进出台账，公司领导经常在生产现场，对隐患苗头及时釆取措施，并 配备灭火器等消防设施。</w:t>
      </w:r>
    </w:p>
    <w:p w:rsidR="00143C72" w:rsidRDefault="00DC3A24">
      <w:pPr>
        <w:pStyle w:val="Bodytext10"/>
        <w:tabs>
          <w:tab w:val="left" w:pos="334"/>
        </w:tabs>
        <w:spacing w:line="334" w:lineRule="exact"/>
        <w:ind w:firstLine="0"/>
      </w:pPr>
      <w:bookmarkStart w:id="65" w:name="bookmark104"/>
      <w:r>
        <w:rPr>
          <w:rFonts w:ascii="Times New Roman" w:eastAsia="Times New Roman" w:hAnsi="Times New Roman" w:cs="Times New Roman"/>
        </w:rPr>
        <w:t>3</w:t>
      </w:r>
      <w:bookmarkEnd w:id="65"/>
      <w:r>
        <w:t>、</w:t>
      </w:r>
      <w:r>
        <w:tab/>
        <w:t>内部检查监督管理措施</w:t>
      </w:r>
    </w:p>
    <w:p w:rsidR="00143C72" w:rsidRDefault="00DC3A24">
      <w:pPr>
        <w:pStyle w:val="Bodytext10"/>
        <w:spacing w:line="334" w:lineRule="exact"/>
        <w:ind w:firstLine="0"/>
        <w:jc w:val="both"/>
      </w:pPr>
      <w:r>
        <w:t>严格按照国家相关法律法规规定的危险废物收集、运输、贮存、处置要求制定内部 管理制度，建好废物转移联单报告制度和经营中进出记载管理制度。</w:t>
      </w:r>
    </w:p>
    <w:p w:rsidR="00143C72" w:rsidRDefault="00DC3A24">
      <w:pPr>
        <w:pStyle w:val="Bodytext10"/>
        <w:tabs>
          <w:tab w:val="left" w:pos="337"/>
        </w:tabs>
        <w:spacing w:line="334" w:lineRule="exact"/>
        <w:ind w:firstLine="0"/>
      </w:pPr>
      <w:bookmarkStart w:id="66" w:name="bookmark105"/>
      <w:r>
        <w:rPr>
          <w:rFonts w:ascii="Times New Roman" w:eastAsia="Times New Roman" w:hAnsi="Times New Roman" w:cs="Times New Roman"/>
        </w:rPr>
        <w:t>4</w:t>
      </w:r>
      <w:bookmarkEnd w:id="66"/>
      <w:r>
        <w:t>、</w:t>
      </w:r>
      <w:r>
        <w:tab/>
        <w:t>人员培训及持证上岗情况</w:t>
      </w:r>
    </w:p>
    <w:p w:rsidR="00143C72" w:rsidRDefault="00DC3A24">
      <w:pPr>
        <w:pStyle w:val="Bodytext10"/>
        <w:spacing w:line="334" w:lineRule="exact"/>
        <w:ind w:firstLine="0"/>
        <w:jc w:val="both"/>
      </w:pPr>
      <w:r>
        <w:t>定期对员工进行培训、操作人员必须岗位培训、特种设备作业人员持证上岗。</w:t>
      </w:r>
    </w:p>
    <w:p w:rsidR="00143C72" w:rsidRDefault="00DC3A24">
      <w:pPr>
        <w:pStyle w:val="Bodytext10"/>
        <w:tabs>
          <w:tab w:val="left" w:pos="337"/>
        </w:tabs>
        <w:spacing w:line="334" w:lineRule="exact"/>
        <w:ind w:firstLine="0"/>
      </w:pPr>
      <w:bookmarkStart w:id="67" w:name="bookmark106"/>
      <w:r>
        <w:rPr>
          <w:rFonts w:ascii="Times New Roman" w:eastAsia="Times New Roman" w:hAnsi="Times New Roman" w:cs="Times New Roman"/>
        </w:rPr>
        <w:t>5</w:t>
      </w:r>
      <w:bookmarkEnd w:id="67"/>
      <w:r>
        <w:t>、</w:t>
      </w:r>
      <w:r>
        <w:tab/>
        <w:t>意外突发事故应急措施</w:t>
      </w:r>
    </w:p>
    <w:p w:rsidR="00143C72" w:rsidRDefault="00DC3A24">
      <w:pPr>
        <w:pStyle w:val="Bodytext10"/>
        <w:spacing w:line="334" w:lineRule="exact"/>
        <w:ind w:firstLine="0"/>
        <w:jc w:val="both"/>
      </w:pPr>
      <w:r>
        <w:t>①为确保生产的正常进行，并及时处理可能发生的突然事件，按要求请第三方有资</w:t>
      </w:r>
    </w:p>
    <w:p w:rsidR="00143C72" w:rsidRDefault="00DC3A24">
      <w:pPr>
        <w:pStyle w:val="Bodytext10"/>
        <w:spacing w:line="329" w:lineRule="exact"/>
        <w:ind w:firstLine="260"/>
        <w:jc w:val="both"/>
      </w:pPr>
      <w:r>
        <w:t>质单位编制了《常州宏方物资再生利用有限公司突发环境事件应急预案》</w:t>
      </w:r>
    </w:p>
    <w:p w:rsidR="00143C72" w:rsidRDefault="00DC3A24">
      <w:pPr>
        <w:pStyle w:val="Bodytext10"/>
        <w:spacing w:line="329" w:lineRule="exact"/>
        <w:ind w:firstLine="0"/>
      </w:pPr>
      <w:r>
        <w:t>②应急措施</w:t>
      </w:r>
    </w:p>
    <w:p w:rsidR="00143C72" w:rsidRDefault="00DC3A24">
      <w:pPr>
        <w:pStyle w:val="Bodytext10"/>
        <w:spacing w:line="329" w:lineRule="exact"/>
        <w:ind w:firstLine="400"/>
        <w:jc w:val="both"/>
      </w:pPr>
      <w:r>
        <w:rPr>
          <w:lang w:val="en-US" w:eastAsia="zh-CN" w:bidi="en-US"/>
        </w:rPr>
        <w:t>■</w:t>
      </w:r>
      <w:r>
        <w:t>建成投运前，应建立事故应急救援组织体系和安全管理网络，明确应急救援 组织领导及相关部门职责，并按规定向政府部门备案。</w:t>
      </w:r>
    </w:p>
    <w:p w:rsidR="00143C72" w:rsidRDefault="00DC3A24">
      <w:pPr>
        <w:pStyle w:val="Bodytext10"/>
        <w:spacing w:line="329" w:lineRule="exact"/>
        <w:ind w:firstLine="400"/>
        <w:jc w:val="both"/>
      </w:pPr>
      <w:r>
        <w:rPr>
          <w:lang w:val="en-US" w:eastAsia="zh-CN" w:bidi="en-US"/>
        </w:rPr>
        <w:t>■</w:t>
      </w:r>
      <w:r>
        <w:t>建立应急堵漏器材、工具库，器材、①具配套齐全，应急取用方便及时。</w:t>
      </w:r>
    </w:p>
    <w:p w:rsidR="00143C72" w:rsidRDefault="00DC3A24">
      <w:pPr>
        <w:pStyle w:val="Bodytext10"/>
        <w:spacing w:line="329" w:lineRule="exact"/>
        <w:ind w:firstLine="400"/>
        <w:jc w:val="both"/>
      </w:pPr>
      <w:r>
        <w:rPr>
          <w:lang w:val="en-US" w:eastAsia="zh-CN" w:bidi="en-US"/>
        </w:rPr>
        <w:t>■</w:t>
      </w:r>
      <w:r>
        <w:t>组织全体人员学习事故应急救援预案，定期开展演练，做好总结讲评，不断 提高职工处理突发事件的能力，并及时修订预案。</w:t>
      </w:r>
    </w:p>
    <w:p w:rsidR="00143C72" w:rsidRDefault="00DC3A24">
      <w:pPr>
        <w:pStyle w:val="Bodytext10"/>
        <w:spacing w:line="331" w:lineRule="exact"/>
        <w:ind w:firstLine="400"/>
        <w:jc w:val="both"/>
      </w:pPr>
      <w:r>
        <w:rPr>
          <w:lang w:val="en-US" w:eastAsia="zh-CN" w:bidi="en-US"/>
        </w:rPr>
        <w:t>■</w:t>
      </w:r>
      <w:r>
        <w:t>加强全体人员尤其是作业人员的岗位技术练兵，提高作业人员操作技能，熟 知应急救援程序，熟练掌握应急救援过程中的自救、互救方法。</w:t>
      </w:r>
    </w:p>
    <w:p w:rsidR="00143C72" w:rsidRDefault="00DC3A24">
      <w:pPr>
        <w:pStyle w:val="Bodytext10"/>
        <w:spacing w:after="60" w:line="331" w:lineRule="exact"/>
        <w:ind w:firstLine="400"/>
        <w:jc w:val="both"/>
      </w:pPr>
      <w:r>
        <w:rPr>
          <w:lang w:val="en-US" w:eastAsia="zh-CN" w:bidi="en-US"/>
        </w:rPr>
        <w:t>■</w:t>
      </w:r>
      <w:r>
        <w:t>配备必要的消防、气防器材，熟练掌握消防、气防器材的使用方法，并加强 考核。</w:t>
      </w:r>
    </w:p>
    <w:p w:rsidR="00143C72" w:rsidRDefault="00DC3A24">
      <w:pPr>
        <w:pStyle w:val="Bodytext10"/>
        <w:spacing w:after="120" w:line="240" w:lineRule="auto"/>
        <w:ind w:firstLine="0"/>
      </w:pPr>
      <w:r>
        <w:rPr>
          <w:rFonts w:ascii="Times New Roman" w:eastAsia="Times New Roman" w:hAnsi="Times New Roman" w:cs="Times New Roman"/>
          <w:lang w:val="zh-CN" w:eastAsia="zh-CN" w:bidi="zh-CN"/>
        </w:rPr>
        <w:t>2</w:t>
      </w:r>
      <w:r>
        <w:rPr>
          <w:lang w:val="zh-CN" w:eastAsia="zh-CN" w:bidi="zh-CN"/>
        </w:rPr>
        <w:t>、</w:t>
      </w:r>
      <w:r>
        <w:t>环境监测措施</w:t>
      </w:r>
    </w:p>
    <w:p w:rsidR="00143C72" w:rsidRDefault="00DC3A24">
      <w:pPr>
        <w:pStyle w:val="Bodytext10"/>
        <w:spacing w:after="120" w:line="240" w:lineRule="auto"/>
        <w:ind w:firstLine="0"/>
      </w:pPr>
      <w:r>
        <w:lastRenderedPageBreak/>
        <w:t>按照监测计划委托青山绿水（江苏）检验检测有限公司定期监测，确保达标排放。</w:t>
      </w:r>
    </w:p>
    <w:p w:rsidR="00143C72" w:rsidRDefault="00DC3A24">
      <w:pPr>
        <w:pStyle w:val="Bodytext10"/>
        <w:spacing w:after="120" w:line="240" w:lineRule="auto"/>
        <w:ind w:firstLine="0"/>
      </w:pPr>
      <w:r>
        <w:rPr>
          <w:rFonts w:ascii="Times New Roman" w:eastAsia="Times New Roman" w:hAnsi="Times New Roman" w:cs="Times New Roman"/>
        </w:rPr>
        <w:t>3</w:t>
      </w:r>
      <w:r>
        <w:t>、发生意外突发事件，消除污染的资金保障措施</w:t>
      </w:r>
    </w:p>
    <w:p w:rsidR="00143C72" w:rsidRDefault="00DC3A24">
      <w:pPr>
        <w:pStyle w:val="Bodytext10"/>
        <w:tabs>
          <w:tab w:val="left" w:pos="337"/>
        </w:tabs>
        <w:spacing w:after="120" w:line="240" w:lineRule="auto"/>
        <w:ind w:firstLine="0"/>
      </w:pPr>
      <w:bookmarkStart w:id="68" w:name="bookmark107"/>
      <w:r>
        <w:rPr>
          <w:rFonts w:ascii="Times New Roman" w:eastAsia="Times New Roman" w:hAnsi="Times New Roman" w:cs="Times New Roman"/>
        </w:rPr>
        <w:t>1</w:t>
      </w:r>
      <w:bookmarkEnd w:id="68"/>
      <w:r>
        <w:t>）</w:t>
      </w:r>
      <w:r>
        <w:rPr>
          <w:rFonts w:ascii="Times New Roman" w:eastAsia="Times New Roman" w:hAnsi="Times New Roman" w:cs="Times New Roman"/>
        </w:rPr>
        <w:tab/>
      </w:r>
      <w:r>
        <w:t>发生意外突发事件，第一事件向公司管理层汇报；</w:t>
      </w:r>
    </w:p>
    <w:p w:rsidR="00143C72" w:rsidRDefault="00DC3A24">
      <w:pPr>
        <w:pStyle w:val="Bodytext10"/>
        <w:tabs>
          <w:tab w:val="left" w:pos="354"/>
        </w:tabs>
        <w:spacing w:after="120" w:line="240" w:lineRule="auto"/>
        <w:ind w:firstLine="0"/>
      </w:pPr>
      <w:bookmarkStart w:id="69" w:name="bookmark108"/>
      <w:r>
        <w:rPr>
          <w:rFonts w:ascii="Times New Roman" w:eastAsia="Times New Roman" w:hAnsi="Times New Roman" w:cs="Times New Roman"/>
        </w:rPr>
        <w:t>2</w:t>
      </w:r>
      <w:bookmarkEnd w:id="69"/>
      <w:r>
        <w:rPr>
          <w:rFonts w:ascii="Times New Roman" w:eastAsia="Times New Roman" w:hAnsi="Times New Roman" w:cs="Times New Roman"/>
        </w:rPr>
        <w:t>）</w:t>
      </w:r>
      <w:r>
        <w:rPr>
          <w:rFonts w:ascii="Times New Roman" w:eastAsia="Times New Roman" w:hAnsi="Times New Roman" w:cs="Times New Roman"/>
        </w:rPr>
        <w:tab/>
      </w:r>
      <w:r>
        <w:t>公司管理层根据突发事件等级核定消除污染的资金额度;</w:t>
      </w:r>
    </w:p>
    <w:p w:rsidR="00143C72" w:rsidRDefault="00DC3A24">
      <w:pPr>
        <w:pStyle w:val="Bodytext10"/>
        <w:tabs>
          <w:tab w:val="left" w:pos="354"/>
        </w:tabs>
        <w:spacing w:after="120" w:line="240" w:lineRule="auto"/>
        <w:ind w:firstLine="0"/>
        <w:sectPr w:rsidR="00143C72">
          <w:pgSz w:w="11900" w:h="16840"/>
          <w:pgMar w:top="2506" w:right="2676" w:bottom="4622" w:left="3110" w:header="2078" w:footer="4194" w:gutter="0"/>
          <w:cols w:space="720"/>
          <w:noEndnote/>
          <w:docGrid w:linePitch="360"/>
        </w:sectPr>
      </w:pPr>
      <w:bookmarkStart w:id="70" w:name="bookmark109"/>
      <w:r>
        <w:rPr>
          <w:rFonts w:ascii="Times New Roman" w:eastAsia="Times New Roman" w:hAnsi="Times New Roman" w:cs="Times New Roman"/>
        </w:rPr>
        <w:t>3</w:t>
      </w:r>
      <w:bookmarkEnd w:id="70"/>
      <w:r>
        <w:rPr>
          <w:rFonts w:ascii="Times New Roman" w:eastAsia="Times New Roman" w:hAnsi="Times New Roman" w:cs="Times New Roman"/>
        </w:rPr>
        <w:t>）</w:t>
      </w:r>
      <w:r>
        <w:rPr>
          <w:rFonts w:ascii="Times New Roman" w:eastAsia="Times New Roman" w:hAnsi="Times New Roman" w:cs="Times New Roman"/>
        </w:rPr>
        <w:tab/>
      </w:r>
      <w:r>
        <w:t>资金额度确认后上报公司总负责人，批准后立即执行。</w:t>
      </w:r>
    </w:p>
    <w:p w:rsidR="00143C72" w:rsidRDefault="00DC3A24">
      <w:pPr>
        <w:pStyle w:val="Bodytext10"/>
        <w:spacing w:line="325" w:lineRule="exact"/>
        <w:ind w:firstLine="0"/>
        <w:jc w:val="both"/>
      </w:pPr>
      <w:r>
        <w:lastRenderedPageBreak/>
        <w:t>周边环境简述及地理位置图</w:t>
      </w:r>
    </w:p>
    <w:p w:rsidR="00143C72" w:rsidRDefault="00DC3A24">
      <w:pPr>
        <w:pStyle w:val="Bodytext10"/>
        <w:spacing w:line="325" w:lineRule="exact"/>
        <w:ind w:firstLine="360"/>
        <w:jc w:val="both"/>
      </w:pPr>
      <w:r>
        <w:t>公司位于常州市钟楼区，常州市位于江苏省南部，长江三角洲太湖平原西北部, 沪宁铁路中段，北临长江，东南濒临太湖，西南衔涌湖，环抱常州市区。东邻江阴、 锡山，南接宜兴，西毗金坛、丹阳，与扬中、泰兴隔江相望。陆路距南京</w:t>
      </w:r>
      <w:r>
        <w:rPr>
          <w:rFonts w:ascii="Times New Roman" w:eastAsia="Times New Roman" w:hAnsi="Times New Roman" w:cs="Times New Roman"/>
          <w:lang w:val="en-US" w:eastAsia="zh-CN" w:bidi="en-US"/>
        </w:rPr>
        <w:t xml:space="preserve">130km, </w:t>
      </w:r>
      <w:r>
        <w:t>距上海</w:t>
      </w:r>
      <w:r>
        <w:rPr>
          <w:rFonts w:ascii="Times New Roman" w:eastAsia="Times New Roman" w:hAnsi="Times New Roman" w:cs="Times New Roman"/>
          <w:lang w:val="en-US" w:eastAsia="zh-CN" w:bidi="en-US"/>
        </w:rPr>
        <w:t>180km</w:t>
      </w:r>
      <w:r>
        <w:rPr>
          <w:lang w:val="en-US" w:eastAsia="zh-CN" w:bidi="en-US"/>
        </w:rPr>
        <w:t>。</w:t>
      </w:r>
    </w:p>
    <w:p w:rsidR="00143C72" w:rsidRDefault="00DC3A24">
      <w:pPr>
        <w:pStyle w:val="Bodytext10"/>
        <w:spacing w:line="325" w:lineRule="exact"/>
        <w:ind w:firstLine="360"/>
        <w:jc w:val="both"/>
      </w:pPr>
      <w:r>
        <w:t>常州市地处长江三角洲平原，地势平坦，西北稍高，东南略低，以黄海高程计, 平均地形高程</w:t>
      </w:r>
      <w:r>
        <w:rPr>
          <w:rFonts w:ascii="Times New Roman" w:eastAsia="Times New Roman" w:hAnsi="Times New Roman" w:cs="Times New Roman"/>
          <w:lang w:val="en-US" w:eastAsia="zh-CN" w:bidi="en-US"/>
        </w:rPr>
        <w:t>4. 5m</w:t>
      </w:r>
      <w:r>
        <w:t>左右，最高</w:t>
      </w:r>
      <w:r>
        <w:rPr>
          <w:rFonts w:ascii="Times New Roman" w:eastAsia="Times New Roman" w:hAnsi="Times New Roman" w:cs="Times New Roman"/>
          <w:lang w:val="en-US" w:eastAsia="zh-CN" w:bidi="en-US"/>
        </w:rPr>
        <w:t>5. 80m,</w:t>
      </w:r>
      <w:r>
        <w:t>部分地区仅</w:t>
      </w:r>
      <w:r>
        <w:rPr>
          <w:rFonts w:ascii="Times New Roman" w:eastAsia="Times New Roman" w:hAnsi="Times New Roman" w:cs="Times New Roman"/>
        </w:rPr>
        <w:t>2</w:t>
      </w:r>
      <w:r>
        <w:t>〜</w:t>
      </w:r>
      <w:r>
        <w:rPr>
          <w:rFonts w:ascii="Times New Roman" w:eastAsia="Times New Roman" w:hAnsi="Times New Roman" w:cs="Times New Roman"/>
          <w:lang w:val="en-US" w:eastAsia="zh-CN" w:bidi="en-US"/>
        </w:rPr>
        <w:t>3m</w:t>
      </w:r>
      <w:r>
        <w:rPr>
          <w:lang w:val="en-US" w:eastAsia="zh-CN" w:bidi="en-US"/>
        </w:rPr>
        <w:t>。</w:t>
      </w:r>
      <w:r>
        <w:t>地质构造处于茅山褶纟刍 带范围内，上层地质为第四纪冲积层，厚达</w:t>
      </w:r>
      <w:r>
        <w:rPr>
          <w:rFonts w:ascii="Times New Roman" w:eastAsia="Times New Roman" w:hAnsi="Times New Roman" w:cs="Times New Roman"/>
        </w:rPr>
        <w:t>190</w:t>
      </w:r>
      <w:r>
        <w:t>米，由粘土、淤泥和砂粒组成。</w:t>
      </w:r>
      <w:r>
        <w:rPr>
          <w:rFonts w:ascii="Times New Roman" w:eastAsia="Times New Roman" w:hAnsi="Times New Roman" w:cs="Times New Roman"/>
        </w:rPr>
        <w:t>0</w:t>
      </w:r>
      <w:r>
        <w:t>〜</w:t>
      </w:r>
      <w:r>
        <w:rPr>
          <w:rFonts w:ascii="Times New Roman" w:eastAsia="Times New Roman" w:hAnsi="Times New Roman" w:cs="Times New Roman"/>
          <w:lang w:val="en-US" w:eastAsia="zh-CN" w:bidi="en-US"/>
        </w:rPr>
        <w:t>5m</w:t>
      </w:r>
      <w:r>
        <w:t>上表层，由泥土、棕黄粘土组成，有机质含量为</w:t>
      </w:r>
      <w:r>
        <w:rPr>
          <w:rFonts w:ascii="Times New Roman" w:eastAsia="Times New Roman" w:hAnsi="Times New Roman" w:cs="Times New Roman"/>
          <w:lang w:val="en-US" w:eastAsia="zh-CN" w:bidi="en-US"/>
        </w:rPr>
        <w:t>0.09</w:t>
      </w:r>
      <w:r>
        <w:t>〜</w:t>
      </w:r>
      <w:r>
        <w:rPr>
          <w:rFonts w:ascii="Times New Roman" w:eastAsia="Times New Roman" w:hAnsi="Times New Roman" w:cs="Times New Roman"/>
        </w:rPr>
        <w:t>0.23%,</w:t>
      </w:r>
      <w:r>
        <w:t>松散地分布着一 些铁镒颗粒。</w:t>
      </w:r>
      <w:r>
        <w:rPr>
          <w:rFonts w:ascii="Times New Roman" w:eastAsia="Times New Roman" w:hAnsi="Times New Roman" w:cs="Times New Roman"/>
        </w:rPr>
        <w:t>5</w:t>
      </w:r>
      <w:r>
        <w:t>〜</w:t>
      </w:r>
      <w:r>
        <w:rPr>
          <w:rFonts w:ascii="Times New Roman" w:eastAsia="Times New Roman" w:hAnsi="Times New Roman" w:cs="Times New Roman"/>
          <w:lang w:val="en-US" w:eastAsia="zh-CN" w:bidi="en-US"/>
        </w:rPr>
        <w:t>40m</w:t>
      </w:r>
      <w:r>
        <w:t>平均分布着淤泥，包括动植物化石。处于一系列粘土和淤泥层 上面。</w:t>
      </w:r>
      <w:r>
        <w:rPr>
          <w:rFonts w:ascii="Times New Roman" w:eastAsia="Times New Roman" w:hAnsi="Times New Roman" w:cs="Times New Roman"/>
        </w:rPr>
        <w:t>40</w:t>
      </w:r>
      <w:r>
        <w:t>〜</w:t>
      </w:r>
      <w:r>
        <w:rPr>
          <w:rFonts w:ascii="Times New Roman" w:eastAsia="Times New Roman" w:hAnsi="Times New Roman" w:cs="Times New Roman"/>
          <w:lang w:val="en-US" w:eastAsia="zh-CN" w:bidi="en-US"/>
        </w:rPr>
        <w:t>190m</w:t>
      </w:r>
      <w:r>
        <w:t xml:space="preserve">由粘土、淤泥和砂粒组成的一些其它构成，地下水位一般在地面下 </w:t>
      </w:r>
      <w:r>
        <w:rPr>
          <w:rFonts w:ascii="Times New Roman" w:eastAsia="Times New Roman" w:hAnsi="Times New Roman" w:cs="Times New Roman"/>
          <w:lang w:val="en-US" w:eastAsia="zh-CN" w:bidi="en-US"/>
        </w:rPr>
        <w:t>1 —3m</w:t>
      </w:r>
      <w:r>
        <w:rPr>
          <w:lang w:val="en-US" w:eastAsia="zh-CN" w:bidi="en-US"/>
        </w:rPr>
        <w:t>。</w:t>
      </w:r>
      <w:r>
        <w:t>第一承压含水层水位约在地面下</w:t>
      </w:r>
      <w:r>
        <w:rPr>
          <w:rFonts w:ascii="Times New Roman" w:eastAsia="Times New Roman" w:hAnsi="Times New Roman" w:cs="Times New Roman"/>
        </w:rPr>
        <w:t>30</w:t>
      </w:r>
      <w:r>
        <w:t>〜</w:t>
      </w:r>
      <w:r>
        <w:rPr>
          <w:rFonts w:ascii="Times New Roman" w:eastAsia="Times New Roman" w:hAnsi="Times New Roman" w:cs="Times New Roman"/>
          <w:lang w:val="en-US" w:eastAsia="zh-CN" w:bidi="en-US"/>
        </w:rPr>
        <w:t>50m,</w:t>
      </w:r>
      <w:r>
        <w:t>第二承压含水层约在地面下</w:t>
      </w:r>
      <w:r>
        <w:rPr>
          <w:rFonts w:ascii="Times New Roman" w:eastAsia="Times New Roman" w:hAnsi="Times New Roman" w:cs="Times New Roman"/>
        </w:rPr>
        <w:t>70</w:t>
      </w:r>
      <w:r>
        <w:t>〜</w:t>
      </w:r>
      <w:r>
        <w:rPr>
          <w:rFonts w:ascii="Times New Roman" w:eastAsia="Times New Roman" w:hAnsi="Times New Roman" w:cs="Times New Roman"/>
          <w:lang w:val="en-US" w:eastAsia="zh-CN" w:bidi="en-US"/>
        </w:rPr>
        <w:t>100m,</w:t>
      </w:r>
      <w:r>
        <w:t>第三承压含水层在</w:t>
      </w:r>
      <w:r>
        <w:rPr>
          <w:rFonts w:ascii="Times New Roman" w:eastAsia="Times New Roman" w:hAnsi="Times New Roman" w:cs="Times New Roman"/>
          <w:lang w:val="en-US" w:eastAsia="zh-CN" w:bidi="en-US"/>
        </w:rPr>
        <w:t>130m</w:t>
      </w:r>
      <w:r>
        <w:t>以下*由于地下水严重超采，该区域地面沉降严重。</w:t>
      </w:r>
    </w:p>
    <w:p w:rsidR="00143C72" w:rsidRDefault="00DC3A24">
      <w:pPr>
        <w:pStyle w:val="Bodytext10"/>
        <w:spacing w:line="325" w:lineRule="exact"/>
        <w:ind w:firstLine="360"/>
        <w:jc w:val="both"/>
        <w:sectPr w:rsidR="00143C72">
          <w:pgSz w:w="11900" w:h="16840"/>
          <w:pgMar w:top="2429" w:right="2673" w:bottom="2429" w:left="3117" w:header="2001" w:footer="2001" w:gutter="0"/>
          <w:cols w:space="720"/>
          <w:noEndnote/>
          <w:docGrid w:linePitch="360"/>
        </w:sectPr>
      </w:pPr>
      <w:r>
        <w:t>本项目位于位于常州市钟楼经济开发区星港路</w:t>
      </w:r>
      <w:r>
        <w:rPr>
          <w:rFonts w:ascii="Times New Roman" w:eastAsia="Times New Roman" w:hAnsi="Times New Roman" w:cs="Times New Roman"/>
        </w:rPr>
        <w:t>66</w:t>
      </w:r>
      <w:r>
        <w:t>号，企业北面</w:t>
      </w:r>
      <w:r>
        <w:rPr>
          <w:rFonts w:ascii="Times New Roman" w:eastAsia="Times New Roman" w:hAnsi="Times New Roman" w:cs="Times New Roman"/>
        </w:rPr>
        <w:t>800</w:t>
      </w:r>
      <w:r>
        <w:t>米为京杭 大运河；东面</w:t>
      </w:r>
      <w:r>
        <w:rPr>
          <w:rFonts w:ascii="Times New Roman" w:eastAsia="Times New Roman" w:hAnsi="Times New Roman" w:cs="Times New Roman"/>
        </w:rPr>
        <w:t>20</w:t>
      </w:r>
      <w:r>
        <w:t>米为西界河隔河为樱花路；南面</w:t>
      </w:r>
      <w:r>
        <w:rPr>
          <w:rFonts w:ascii="Times New Roman" w:eastAsia="Times New Roman" w:hAnsi="Times New Roman" w:cs="Times New Roman"/>
        </w:rPr>
        <w:t>150</w:t>
      </w:r>
      <w:r>
        <w:t>米为星港路，路对面为常州云 汉信息技术有限公司；西面为常州岩松金属，往西</w:t>
      </w:r>
      <w:r>
        <w:rPr>
          <w:rFonts w:ascii="Times New Roman" w:eastAsia="Times New Roman" w:hAnsi="Times New Roman" w:cs="Times New Roman"/>
        </w:rPr>
        <w:t>450</w:t>
      </w:r>
      <w:r>
        <w:t>米为京杭大运河。</w:t>
      </w:r>
    </w:p>
    <w:p w:rsidR="00143C72" w:rsidRDefault="00DC3A24">
      <w:pPr>
        <w:pStyle w:val="Bodytext40"/>
        <w:framePr w:w="1403" w:h="244" w:wrap="none" w:hAnchor="page" w:x="5470" w:y="8741"/>
        <w:ind w:firstLine="0"/>
      </w:pPr>
      <w:r>
        <w:lastRenderedPageBreak/>
        <w:t>项目地理位置图</w:t>
      </w:r>
    </w:p>
    <w:p w:rsidR="00143C72" w:rsidRDefault="00DC3A24">
      <w:pPr>
        <w:spacing w:line="360" w:lineRule="exact"/>
      </w:pPr>
      <w:r>
        <w:rPr>
          <w:noProof/>
          <w:lang w:eastAsia="zh-CN"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1987550</wp:posOffset>
            </wp:positionH>
            <wp:positionV relativeFrom="margin">
              <wp:posOffset>0</wp:posOffset>
            </wp:positionV>
            <wp:extent cx="1078865" cy="5346065"/>
            <wp:effectExtent l="0" t="0" r="0" b="0"/>
            <wp:wrapNone/>
            <wp:docPr id="22" name="Shap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107886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3069590</wp:posOffset>
            </wp:positionH>
            <wp:positionV relativeFrom="margin">
              <wp:posOffset>0</wp:posOffset>
            </wp:positionV>
            <wp:extent cx="1115695" cy="5340350"/>
            <wp:effectExtent l="0" t="0" r="0" b="0"/>
            <wp:wrapNone/>
            <wp:docPr id="24" name="Shap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1115695" cy="534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4185285</wp:posOffset>
            </wp:positionH>
            <wp:positionV relativeFrom="margin">
              <wp:posOffset>0</wp:posOffset>
            </wp:positionV>
            <wp:extent cx="1627505" cy="5346065"/>
            <wp:effectExtent l="0" t="0" r="0" b="0"/>
            <wp:wrapNone/>
            <wp:docPr id="26" name="Shap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box 27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162750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C72" w:rsidRDefault="00143C72">
      <w:pPr>
        <w:spacing w:line="360" w:lineRule="exact"/>
      </w:pPr>
    </w:p>
    <w:p w:rsidR="00143C72" w:rsidRDefault="00143C72">
      <w:pPr>
        <w:spacing w:line="360" w:lineRule="exact"/>
      </w:pPr>
    </w:p>
    <w:p w:rsidR="00143C72" w:rsidRDefault="00143C72">
      <w:pPr>
        <w:spacing w:line="360" w:lineRule="exact"/>
      </w:pPr>
    </w:p>
    <w:p w:rsidR="00143C72" w:rsidRDefault="00143C72">
      <w:pPr>
        <w:spacing w:line="360" w:lineRule="exact"/>
      </w:pPr>
    </w:p>
    <w:p w:rsidR="00143C72" w:rsidRDefault="00143C72">
      <w:pPr>
        <w:spacing w:line="360" w:lineRule="exact"/>
      </w:pPr>
    </w:p>
    <w:p w:rsidR="00143C72" w:rsidRDefault="00143C72">
      <w:pPr>
        <w:spacing w:line="360" w:lineRule="exact"/>
      </w:pPr>
    </w:p>
    <w:p w:rsidR="00143C72" w:rsidRDefault="00143C72">
      <w:pPr>
        <w:spacing w:line="360" w:lineRule="exact"/>
      </w:pPr>
    </w:p>
    <w:p w:rsidR="00143C72" w:rsidRDefault="00143C72">
      <w:pPr>
        <w:spacing w:line="360" w:lineRule="exact"/>
      </w:pPr>
    </w:p>
    <w:p w:rsidR="00143C72" w:rsidRDefault="00143C72">
      <w:pPr>
        <w:spacing w:line="360" w:lineRule="exact"/>
      </w:pPr>
    </w:p>
    <w:p w:rsidR="00143C72" w:rsidRDefault="00143C72">
      <w:pPr>
        <w:spacing w:line="360" w:lineRule="exact"/>
      </w:pPr>
    </w:p>
    <w:p w:rsidR="00143C72" w:rsidRDefault="00143C72">
      <w:pPr>
        <w:spacing w:line="360" w:lineRule="exact"/>
      </w:pPr>
    </w:p>
    <w:p w:rsidR="00143C72" w:rsidRDefault="00143C72">
      <w:pPr>
        <w:spacing w:line="360" w:lineRule="exact"/>
      </w:pPr>
    </w:p>
    <w:p w:rsidR="00143C72" w:rsidRDefault="00143C72">
      <w:pPr>
        <w:spacing w:line="360" w:lineRule="exact"/>
      </w:pPr>
    </w:p>
    <w:p w:rsidR="00143C72" w:rsidRDefault="00143C72">
      <w:pPr>
        <w:spacing w:line="360" w:lineRule="exact"/>
      </w:pPr>
    </w:p>
    <w:p w:rsidR="00143C72" w:rsidRDefault="00143C72">
      <w:pPr>
        <w:spacing w:line="360" w:lineRule="exact"/>
      </w:pPr>
    </w:p>
    <w:p w:rsidR="00143C72" w:rsidRDefault="00143C72">
      <w:pPr>
        <w:spacing w:line="360" w:lineRule="exact"/>
      </w:pPr>
    </w:p>
    <w:p w:rsidR="00143C72" w:rsidRDefault="00143C72">
      <w:pPr>
        <w:spacing w:line="360" w:lineRule="exact"/>
      </w:pPr>
    </w:p>
    <w:p w:rsidR="00143C72" w:rsidRDefault="00143C72">
      <w:pPr>
        <w:spacing w:line="360" w:lineRule="exact"/>
      </w:pPr>
    </w:p>
    <w:p w:rsidR="00143C72" w:rsidRDefault="00143C72">
      <w:pPr>
        <w:spacing w:line="360" w:lineRule="exact"/>
      </w:pPr>
    </w:p>
    <w:p w:rsidR="00143C72" w:rsidRDefault="00143C72">
      <w:pPr>
        <w:spacing w:line="360" w:lineRule="exact"/>
      </w:pPr>
    </w:p>
    <w:p w:rsidR="00143C72" w:rsidRDefault="00143C72">
      <w:pPr>
        <w:spacing w:line="360" w:lineRule="exact"/>
      </w:pPr>
    </w:p>
    <w:p w:rsidR="00143C72" w:rsidRDefault="00143C72">
      <w:pPr>
        <w:spacing w:line="360" w:lineRule="exact"/>
      </w:pPr>
    </w:p>
    <w:p w:rsidR="00143C72" w:rsidRDefault="00143C72">
      <w:pPr>
        <w:spacing w:after="703" w:line="1" w:lineRule="exact"/>
      </w:pPr>
    </w:p>
    <w:p w:rsidR="00143C72" w:rsidRDefault="00143C72">
      <w:pPr>
        <w:spacing w:line="1" w:lineRule="exact"/>
        <w:sectPr w:rsidR="00143C72">
          <w:pgSz w:w="11900" w:h="16840"/>
          <w:pgMar w:top="2560" w:right="2743" w:bottom="2560" w:left="3130" w:header="2132" w:footer="2132" w:gutter="0"/>
          <w:cols w:space="720"/>
          <w:noEndnote/>
          <w:docGrid w:linePitch="360"/>
        </w:sectPr>
      </w:pPr>
    </w:p>
    <w:p w:rsidR="00143C72" w:rsidRDefault="00DC3A24">
      <w:pPr>
        <w:framePr w:w="8520" w:h="5793" w:hSpace="421" w:wrap="notBeside" w:vAnchor="text" w:hAnchor="text" w:y="1"/>
        <w:rPr>
          <w:sz w:val="2"/>
          <w:szCs w:val="2"/>
        </w:rPr>
      </w:pPr>
      <w:r>
        <w:rPr>
          <w:noProof/>
          <w:lang w:eastAsia="zh-CN" w:bidi="ar-SA"/>
        </w:rPr>
        <w:lastRenderedPageBreak/>
        <w:drawing>
          <wp:inline distT="0" distB="0" distL="0" distR="0">
            <wp:extent cx="5407025" cy="3676015"/>
            <wp:effectExtent l="0" t="0" r="0" b="0"/>
            <wp:docPr id="28" name="Picut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5407025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C72" w:rsidRDefault="00F12D72">
      <w:pPr>
        <w:spacing w:line="1" w:lineRule="exact"/>
        <w:sectPr w:rsidR="00143C72">
          <w:pgSz w:w="16840" w:h="11900" w:orient="landscape"/>
          <w:pgMar w:top="2816" w:right="5306" w:bottom="2816" w:left="2593" w:header="2388" w:footer="2388" w:gutter="0"/>
          <w:cols w:space="720"/>
          <w:noEndnote/>
          <w:docGrid w:linePitch="360"/>
        </w:sectPr>
      </w:pPr>
      <w:r>
        <w:pict>
          <v:shape id="_x0000_s1055" type="#_x0000_t202" style="position:absolute;margin-left:435.35pt;margin-top:73.15pt;width:11.7pt;height:146.7pt;z-index:-125829363;mso-wrap-distance-left:0;mso-wrap-distance-right:435.35pt" filled="f" stroked="f">
            <v:textbox style="layout-flow:vertical-ideographic" inset="0,0,0,0">
              <w:txbxContent>
                <w:p w:rsidR="00143C72" w:rsidRDefault="00DC3A24">
                  <w:pPr>
                    <w:pStyle w:val="Picturecaption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巽鼠</w:t>
                  </w:r>
                  <w:r>
                    <w:rPr>
                      <w:sz w:val="18"/>
                      <w:szCs w:val="18"/>
                      <w:lang w:val="zh-CN" w:eastAsia="zh-CN" w:bidi="zh-CN"/>
                    </w:rPr>
                    <w:t>旺快</w:t>
                  </w:r>
                  <w:r>
                    <w:rPr>
                      <w:sz w:val="18"/>
                      <w:szCs w:val="18"/>
                    </w:rPr>
                    <w:t>堇屮</w:t>
                  </w:r>
                  <w:proofErr w:type="spellStart"/>
                  <w:r>
                    <w:rPr>
                      <w:sz w:val="18"/>
                      <w:szCs w:val="18"/>
                      <w:lang w:val="en-US" w:eastAsia="en-US" w:bidi="en-US"/>
                    </w:rPr>
                    <w:t>ffl</w:t>
                  </w:r>
                  <w:proofErr w:type="spellEnd"/>
                  <w:r>
                    <w:rPr>
                      <w:sz w:val="18"/>
                      <w:szCs w:val="18"/>
                    </w:rPr>
                    <w:t>援米</w:t>
                  </w:r>
                  <w:proofErr w:type="spellStart"/>
                  <w:r>
                    <w:rPr>
                      <w:sz w:val="28"/>
                      <w:szCs w:val="28"/>
                      <w:lang w:val="en-US" w:eastAsia="en-US" w:bidi="en-US"/>
                    </w:rPr>
                    <w:t>oog</w:t>
                  </w:r>
                  <w:proofErr w:type="spellEnd"/>
                  <w:r>
                    <w:rPr>
                      <w:sz w:val="18"/>
                      <w:szCs w:val="18"/>
                    </w:rPr>
                    <w:t>瑁匣皿险</w:t>
                  </w:r>
                </w:p>
              </w:txbxContent>
            </v:textbox>
            <w10:wrap type="topAndBottom"/>
          </v:shape>
        </w:pict>
      </w:r>
    </w:p>
    <w:p w:rsidR="00143C72" w:rsidRDefault="00DC3A24">
      <w:pPr>
        <w:pStyle w:val="Bodytext10"/>
        <w:spacing w:line="240" w:lineRule="auto"/>
        <w:ind w:firstLine="0"/>
        <w:jc w:val="both"/>
      </w:pPr>
      <w:r>
        <w:lastRenderedPageBreak/>
        <w:t>厂区布局说明及平面布置图</w:t>
      </w:r>
    </w:p>
    <w:p w:rsidR="00143C72" w:rsidRDefault="00DC3A24">
      <w:pPr>
        <w:pStyle w:val="Bodytext10"/>
        <w:spacing w:line="324" w:lineRule="exact"/>
        <w:jc w:val="both"/>
      </w:pPr>
      <w:r>
        <w:t>根据总平面布置原则、厂区用地现状及周边情况，总平面布置如下：</w:t>
      </w:r>
    </w:p>
    <w:p w:rsidR="00143C72" w:rsidRDefault="00DC3A24">
      <w:pPr>
        <w:pStyle w:val="Bodytext10"/>
        <w:spacing w:line="324" w:lineRule="exact"/>
        <w:ind w:firstLine="360"/>
        <w:jc w:val="both"/>
        <w:sectPr w:rsidR="00143C72">
          <w:pgSz w:w="11900" w:h="16840"/>
          <w:pgMar w:top="2560" w:right="2672" w:bottom="2560" w:left="3123" w:header="2132" w:footer="2132" w:gutter="0"/>
          <w:cols w:space="720"/>
          <w:noEndnote/>
          <w:docGrid w:linePitch="360"/>
        </w:sectPr>
      </w:pPr>
      <w:r>
        <w:t>建设项目场地整体呈长方形，厂区内部主要分为生产区、办公区，储存区等三 个区域，厂区西侧及南侧设置主入口及次入口如</w:t>
      </w:r>
    </w:p>
    <w:p w:rsidR="00143C72" w:rsidRDefault="00DC3A24">
      <w:pPr>
        <w:pStyle w:val="Picturecaption20"/>
        <w:framePr w:w="488" w:h="354" w:hRule="exact" w:wrap="none" w:hAnchor="page" w:x="6351" w:y="1678"/>
        <w:spacing w:after="120"/>
        <w:textDirection w:val="tbRlV"/>
        <w:rPr>
          <w:sz w:val="15"/>
          <w:szCs w:val="15"/>
        </w:rPr>
      </w:pPr>
      <w:proofErr w:type="spellStart"/>
      <w:r>
        <w:rPr>
          <w:sz w:val="20"/>
          <w:szCs w:val="20"/>
          <w:lang w:val="en-US" w:eastAsia="zh-CN" w:bidi="en-US"/>
          <w:eastAsianLayout w:id="-1808098048" w:vert="1"/>
        </w:rPr>
        <w:lastRenderedPageBreak/>
        <w:t>gk</w:t>
      </w:r>
      <w:proofErr w:type="spellEnd"/>
      <w:r>
        <w:rPr>
          <w:sz w:val="15"/>
          <w:szCs w:val="15"/>
        </w:rPr>
        <w:t>卽</w:t>
      </w:r>
    </w:p>
    <w:p w:rsidR="00143C72" w:rsidRDefault="00DC3A24">
      <w:pPr>
        <w:pStyle w:val="Picturecaption20"/>
        <w:framePr w:w="488" w:h="354" w:hRule="exact" w:wrap="none" w:hAnchor="page" w:x="6351" w:y="1678"/>
        <w:textDirection w:val="tbRlV"/>
        <w:rPr>
          <w:sz w:val="15"/>
          <w:szCs w:val="15"/>
        </w:rPr>
      </w:pPr>
      <w:r>
        <w:rPr>
          <w:sz w:val="15"/>
          <w:szCs w:val="15"/>
        </w:rPr>
        <w:t>冈</w:t>
      </w:r>
    </w:p>
    <w:p w:rsidR="00143C72" w:rsidRDefault="00DC3A24">
      <w:pPr>
        <w:pStyle w:val="Picturecaption20"/>
        <w:framePr w:w="207" w:h="561" w:hRule="exact" w:wrap="none" w:hAnchor="page" w:x="5650" w:y="542"/>
        <w:jc w:val="both"/>
        <w:textDirection w:val="tbRlV"/>
      </w:pPr>
      <w:r>
        <w:t>汙玲冈</w:t>
      </w:r>
    </w:p>
    <w:p w:rsidR="00143C72" w:rsidRDefault="00DC3A24">
      <w:pPr>
        <w:pStyle w:val="Picturecaption20"/>
        <w:framePr w:w="431" w:h="388" w:hRule="exact" w:wrap="none" w:hAnchor="page" w:x="6368" w:y="6690"/>
        <w:spacing w:line="167" w:lineRule="exact"/>
        <w:textDirection w:val="tbRlV"/>
      </w:pPr>
      <w:r>
        <w:t>洞重咨書</w:t>
      </w:r>
    </w:p>
    <w:p w:rsidR="00143C72" w:rsidRDefault="00DC3A24">
      <w:pPr>
        <w:pStyle w:val="Picturecaption20"/>
        <w:framePr w:w="748" w:h="1607" w:hRule="exact" w:wrap="none" w:hAnchor="page" w:x="4564" w:y="4655"/>
        <w:spacing w:line="394" w:lineRule="exact"/>
        <w:textDirection w:val="tbRlV"/>
        <w:rPr>
          <w:sz w:val="24"/>
          <w:szCs w:val="24"/>
        </w:rPr>
      </w:pPr>
      <w:r>
        <w:t>蔓</w:t>
      </w:r>
      <w:r>
        <w:rPr>
          <w:sz w:val="24"/>
          <w:szCs w:val="24"/>
          <w:lang w:val="en-US" w:bidi="en-US"/>
          <w:eastAsianLayout w:id="2" w:vert="1"/>
        </w:rPr>
        <w:t>[</w:t>
      </w:r>
      <w:proofErr w:type="spellStart"/>
      <w:r>
        <w:rPr>
          <w:sz w:val="24"/>
          <w:szCs w:val="24"/>
          <w:lang w:val="en-US" w:bidi="en-US"/>
          <w:eastAsianLayout w:id="2" w:vert="1"/>
        </w:rPr>
        <w:t>a</w:t>
      </w:r>
      <w:r>
        <w:rPr>
          <w:sz w:val="24"/>
          <w:szCs w:val="24"/>
          <w:u w:val="single"/>
          <w:lang w:val="en-US" w:bidi="en-US"/>
          <w:eastAsianLayout w:id="3" w:vert="1"/>
        </w:rPr>
        <w:t>MLfJ</w:t>
      </w:r>
      <w:r>
        <w:rPr>
          <w:sz w:val="24"/>
          <w:szCs w:val="24"/>
          <w:lang w:val="en-US" w:bidi="en-US"/>
          <w:eastAsianLayout w:id="5" w:vert="1"/>
        </w:rPr>
        <w:t>M</w:t>
      </w:r>
      <w:proofErr w:type="spellEnd"/>
      <w:r>
        <w:rPr>
          <w:u w:val="single"/>
        </w:rPr>
        <w:t>囹菁离一</w:t>
      </w:r>
      <w:proofErr w:type="spellStart"/>
      <w:r>
        <w:rPr>
          <w:lang w:val="en-US" w:bidi="en-US"/>
          <w:eastAsianLayout w:id="7" w:vert="1"/>
        </w:rPr>
        <w:t>ffi</w:t>
      </w:r>
      <w:proofErr w:type="spellEnd"/>
      <w:r>
        <w:rPr>
          <w:lang w:val="en-US" w:bidi="en-US"/>
          <w:eastAsianLayout w:id="11" w:vert="1"/>
        </w:rPr>
        <w:t>[!]</w:t>
      </w:r>
      <w:r>
        <w:t>蓋</w:t>
      </w:r>
      <w:proofErr w:type="spellStart"/>
      <w:r>
        <w:rPr>
          <w:sz w:val="24"/>
          <w:szCs w:val="24"/>
          <w:lang w:val="en-US" w:bidi="en-US"/>
          <w:eastAsianLayout w:id="13" w:vert="1"/>
        </w:rPr>
        <w:t>l^ilw</w:t>
      </w:r>
      <w:r>
        <w:rPr>
          <w:sz w:val="24"/>
          <w:szCs w:val="24"/>
          <w:u w:val="single"/>
          <w:lang w:val="en-US" w:bidi="en-US"/>
          <w:eastAsianLayout w:id="18" w:vert="1"/>
        </w:rPr>
        <w:t>lawB</w:t>
      </w:r>
      <w:proofErr w:type="spellEnd"/>
    </w:p>
    <w:p w:rsidR="00143C72" w:rsidRDefault="00DC3A24">
      <w:pPr>
        <w:pStyle w:val="Picturecaption20"/>
        <w:framePr w:w="214" w:h="942" w:hRule="exact" w:wrap="none" w:hAnchor="page" w:x="6478" w:y="3716"/>
        <w:textDirection w:val="tbRlV"/>
      </w:pPr>
      <w:r>
        <w:t>洞重汚命冈</w:t>
      </w:r>
    </w:p>
    <w:p w:rsidR="00143C72" w:rsidRDefault="00DC3A24">
      <w:pPr>
        <w:spacing w:line="360" w:lineRule="exact"/>
        <w:rPr>
          <w:lang w:eastAsia="zh-CN"/>
        </w:rPr>
      </w:pPr>
      <w:r>
        <w:rPr>
          <w:noProof/>
          <w:lang w:eastAsia="zh-CN"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1940560</wp:posOffset>
            </wp:positionH>
            <wp:positionV relativeFrom="margin">
              <wp:posOffset>0</wp:posOffset>
            </wp:positionV>
            <wp:extent cx="3950335" cy="5858510"/>
            <wp:effectExtent l="0" t="0" r="0" b="0"/>
            <wp:wrapNone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3950335" cy="585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2331085</wp:posOffset>
            </wp:positionH>
            <wp:positionV relativeFrom="margin">
              <wp:posOffset>4943475</wp:posOffset>
            </wp:positionV>
            <wp:extent cx="445135" cy="341630"/>
            <wp:effectExtent l="0" t="0" r="0" b="0"/>
            <wp:wrapNone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44513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2912745</wp:posOffset>
            </wp:positionH>
            <wp:positionV relativeFrom="margin">
              <wp:posOffset>4535805</wp:posOffset>
            </wp:positionV>
            <wp:extent cx="438785" cy="115570"/>
            <wp:effectExtent l="0" t="0" r="0" b="0"/>
            <wp:wrapNone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43878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C72" w:rsidRDefault="00143C72">
      <w:pPr>
        <w:spacing w:line="360" w:lineRule="exact"/>
        <w:rPr>
          <w:lang w:eastAsia="zh-CN"/>
        </w:rPr>
      </w:pPr>
    </w:p>
    <w:p w:rsidR="00143C72" w:rsidRDefault="00143C72">
      <w:pPr>
        <w:spacing w:line="360" w:lineRule="exact"/>
        <w:rPr>
          <w:lang w:eastAsia="zh-CN"/>
        </w:rPr>
      </w:pPr>
    </w:p>
    <w:p w:rsidR="00143C72" w:rsidRDefault="00143C72">
      <w:pPr>
        <w:spacing w:line="360" w:lineRule="exact"/>
        <w:rPr>
          <w:lang w:eastAsia="zh-CN"/>
        </w:rPr>
      </w:pPr>
    </w:p>
    <w:p w:rsidR="00143C72" w:rsidRDefault="00143C72">
      <w:pPr>
        <w:spacing w:line="360" w:lineRule="exact"/>
        <w:rPr>
          <w:lang w:eastAsia="zh-CN"/>
        </w:rPr>
      </w:pPr>
    </w:p>
    <w:p w:rsidR="00143C72" w:rsidRDefault="00143C72">
      <w:pPr>
        <w:spacing w:line="360" w:lineRule="exact"/>
        <w:rPr>
          <w:lang w:eastAsia="zh-CN"/>
        </w:rPr>
      </w:pPr>
    </w:p>
    <w:p w:rsidR="00143C72" w:rsidRDefault="00143C72">
      <w:pPr>
        <w:spacing w:line="360" w:lineRule="exact"/>
        <w:rPr>
          <w:lang w:eastAsia="zh-CN"/>
        </w:rPr>
      </w:pPr>
    </w:p>
    <w:p w:rsidR="00143C72" w:rsidRDefault="00143C72">
      <w:pPr>
        <w:spacing w:line="360" w:lineRule="exact"/>
        <w:rPr>
          <w:lang w:eastAsia="zh-CN"/>
        </w:rPr>
      </w:pPr>
    </w:p>
    <w:p w:rsidR="00143C72" w:rsidRDefault="00143C72">
      <w:pPr>
        <w:spacing w:line="360" w:lineRule="exact"/>
        <w:rPr>
          <w:lang w:eastAsia="zh-CN"/>
        </w:rPr>
      </w:pPr>
    </w:p>
    <w:p w:rsidR="00143C72" w:rsidRDefault="00143C72">
      <w:pPr>
        <w:spacing w:line="360" w:lineRule="exact"/>
        <w:rPr>
          <w:lang w:eastAsia="zh-CN"/>
        </w:rPr>
      </w:pPr>
    </w:p>
    <w:p w:rsidR="00143C72" w:rsidRDefault="00143C72">
      <w:pPr>
        <w:spacing w:line="360" w:lineRule="exact"/>
        <w:rPr>
          <w:lang w:eastAsia="zh-CN"/>
        </w:rPr>
      </w:pPr>
    </w:p>
    <w:p w:rsidR="00143C72" w:rsidRDefault="00143C72">
      <w:pPr>
        <w:spacing w:line="360" w:lineRule="exact"/>
        <w:rPr>
          <w:lang w:eastAsia="zh-CN"/>
        </w:rPr>
      </w:pPr>
    </w:p>
    <w:p w:rsidR="00143C72" w:rsidRDefault="00143C72">
      <w:pPr>
        <w:spacing w:line="360" w:lineRule="exact"/>
        <w:rPr>
          <w:lang w:eastAsia="zh-CN"/>
        </w:rPr>
      </w:pPr>
    </w:p>
    <w:p w:rsidR="00143C72" w:rsidRDefault="00143C72">
      <w:pPr>
        <w:spacing w:line="360" w:lineRule="exact"/>
        <w:rPr>
          <w:lang w:eastAsia="zh-CN"/>
        </w:rPr>
      </w:pPr>
    </w:p>
    <w:p w:rsidR="00143C72" w:rsidRDefault="00143C72">
      <w:pPr>
        <w:spacing w:line="360" w:lineRule="exact"/>
        <w:rPr>
          <w:lang w:eastAsia="zh-CN"/>
        </w:rPr>
      </w:pPr>
    </w:p>
    <w:p w:rsidR="00143C72" w:rsidRDefault="00143C72">
      <w:pPr>
        <w:spacing w:line="360" w:lineRule="exact"/>
        <w:rPr>
          <w:lang w:eastAsia="zh-CN"/>
        </w:rPr>
      </w:pPr>
    </w:p>
    <w:p w:rsidR="00143C72" w:rsidRDefault="00143C72">
      <w:pPr>
        <w:spacing w:line="360" w:lineRule="exact"/>
        <w:rPr>
          <w:lang w:eastAsia="zh-CN"/>
        </w:rPr>
      </w:pPr>
    </w:p>
    <w:p w:rsidR="00143C72" w:rsidRDefault="00143C72">
      <w:pPr>
        <w:spacing w:line="360" w:lineRule="exact"/>
        <w:rPr>
          <w:lang w:eastAsia="zh-CN"/>
        </w:rPr>
      </w:pPr>
    </w:p>
    <w:p w:rsidR="00143C72" w:rsidRDefault="00143C72">
      <w:pPr>
        <w:spacing w:line="360" w:lineRule="exact"/>
        <w:rPr>
          <w:lang w:eastAsia="zh-CN"/>
        </w:rPr>
      </w:pPr>
    </w:p>
    <w:p w:rsidR="00143C72" w:rsidRDefault="00143C72">
      <w:pPr>
        <w:spacing w:line="360" w:lineRule="exact"/>
        <w:rPr>
          <w:lang w:eastAsia="zh-CN"/>
        </w:rPr>
      </w:pPr>
    </w:p>
    <w:p w:rsidR="00143C72" w:rsidRDefault="00143C72">
      <w:pPr>
        <w:spacing w:line="360" w:lineRule="exact"/>
        <w:rPr>
          <w:lang w:eastAsia="zh-CN"/>
        </w:rPr>
      </w:pPr>
    </w:p>
    <w:p w:rsidR="00143C72" w:rsidRDefault="00143C72">
      <w:pPr>
        <w:spacing w:line="360" w:lineRule="exact"/>
        <w:rPr>
          <w:lang w:eastAsia="zh-CN"/>
        </w:rPr>
      </w:pPr>
    </w:p>
    <w:p w:rsidR="00143C72" w:rsidRDefault="00143C72">
      <w:pPr>
        <w:spacing w:line="360" w:lineRule="exact"/>
        <w:rPr>
          <w:lang w:eastAsia="zh-CN"/>
        </w:rPr>
      </w:pPr>
    </w:p>
    <w:p w:rsidR="00143C72" w:rsidRDefault="00143C72">
      <w:pPr>
        <w:spacing w:line="360" w:lineRule="exact"/>
        <w:rPr>
          <w:lang w:eastAsia="zh-CN"/>
        </w:rPr>
      </w:pPr>
    </w:p>
    <w:p w:rsidR="00143C72" w:rsidRDefault="00143C72">
      <w:pPr>
        <w:spacing w:after="587" w:line="1" w:lineRule="exact"/>
        <w:rPr>
          <w:lang w:eastAsia="zh-CN"/>
        </w:rPr>
      </w:pPr>
    </w:p>
    <w:p w:rsidR="00143C72" w:rsidRDefault="00143C72">
      <w:pPr>
        <w:spacing w:line="1" w:lineRule="exact"/>
        <w:rPr>
          <w:lang w:eastAsia="zh-CN"/>
        </w:rPr>
        <w:sectPr w:rsidR="00143C72">
          <w:pgSz w:w="11900" w:h="16840"/>
          <w:pgMar w:top="2493" w:right="2622" w:bottom="2493" w:left="3056" w:header="2065" w:footer="2065" w:gutter="0"/>
          <w:cols w:space="720"/>
          <w:noEndnote/>
          <w:docGrid w:linePitch="360"/>
        </w:sectPr>
      </w:pPr>
    </w:p>
    <w:p w:rsidR="00DC3A24" w:rsidRDefault="00DC3A24" w:rsidP="006B29C5">
      <w:pPr>
        <w:pStyle w:val="Bodytext20"/>
        <w:spacing w:line="240" w:lineRule="auto"/>
        <w:ind w:firstLine="420"/>
      </w:pPr>
    </w:p>
    <w:sectPr w:rsidR="00DC3A24" w:rsidSect="006B29C5">
      <w:footerReference w:type="even" r:id="rId15"/>
      <w:footerReference w:type="default" r:id="rId16"/>
      <w:pgSz w:w="11900" w:h="16840"/>
      <w:pgMar w:top="2576" w:right="3040" w:bottom="2576" w:left="3043" w:header="2148" w:footer="214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A24" w:rsidRDefault="00DC3A24" w:rsidP="00143C72">
      <w:r>
        <w:separator/>
      </w:r>
    </w:p>
  </w:endnote>
  <w:endnote w:type="continuationSeparator" w:id="0">
    <w:p w:rsidR="00DC3A24" w:rsidRDefault="00DC3A24" w:rsidP="00143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72" w:rsidRDefault="00143C7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72" w:rsidRDefault="00143C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A24" w:rsidRDefault="00DC3A24"/>
  </w:footnote>
  <w:footnote w:type="continuationSeparator" w:id="0">
    <w:p w:rsidR="00DC3A24" w:rsidRDefault="00DC3A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449"/>
    <w:multiLevelType w:val="multilevel"/>
    <w:tmpl w:val="B22854DE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5D0BEE"/>
    <w:multiLevelType w:val="multilevel"/>
    <w:tmpl w:val="D69EE772"/>
    <w:lvl w:ilvl="0">
      <w:start w:val="1"/>
      <w:numFmt w:val="decimalEnclosedCircle"/>
      <w:lvlText w:val="%1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D2422E"/>
    <w:multiLevelType w:val="multilevel"/>
    <w:tmpl w:val="45E61E16"/>
    <w:lvl w:ilvl="0">
      <w:start w:val="7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F42DD6"/>
    <w:multiLevelType w:val="multilevel"/>
    <w:tmpl w:val="66B0F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A661F1"/>
    <w:multiLevelType w:val="multilevel"/>
    <w:tmpl w:val="480C4892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A47C24"/>
    <w:multiLevelType w:val="multilevel"/>
    <w:tmpl w:val="8CEE1D70"/>
    <w:lvl w:ilvl="0">
      <w:start w:val="1"/>
      <w:numFmt w:val="decimal"/>
      <w:lvlText w:val="(%1)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2C6316"/>
    <w:multiLevelType w:val="multilevel"/>
    <w:tmpl w:val="0EBCA3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5E00E5"/>
    <w:multiLevelType w:val="multilevel"/>
    <w:tmpl w:val="185AAF6A"/>
    <w:lvl w:ilvl="0">
      <w:start w:val="1"/>
      <w:numFmt w:val="decimalEnclosedCircle"/>
      <w:lvlText w:val="%1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922FAE"/>
    <w:multiLevelType w:val="multilevel"/>
    <w:tmpl w:val="AA7E4A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43C72"/>
    <w:rsid w:val="00143C72"/>
    <w:rsid w:val="006B29C5"/>
    <w:rsid w:val="00AF646F"/>
    <w:rsid w:val="00DC3A24"/>
    <w:rsid w:val="00F1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3C72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7">
    <w:name w:val="Body text|7_"/>
    <w:basedOn w:val="a0"/>
    <w:link w:val="Bodytext70"/>
    <w:rsid w:val="00143C72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143C72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Bodytext6">
    <w:name w:val="Body text|6_"/>
    <w:basedOn w:val="a0"/>
    <w:link w:val="Bodytext60"/>
    <w:rsid w:val="00143C72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Bodytext4">
    <w:name w:val="Body text|4_"/>
    <w:basedOn w:val="a0"/>
    <w:link w:val="Bodytext40"/>
    <w:rsid w:val="00143C72"/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rsid w:val="00143C72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Bodytext5">
    <w:name w:val="Body text|5_"/>
    <w:basedOn w:val="a0"/>
    <w:link w:val="Bodytext50"/>
    <w:rsid w:val="00143C72"/>
    <w:rPr>
      <w:b/>
      <w:bCs/>
      <w:i w:val="0"/>
      <w:iCs w:val="0"/>
      <w:smallCaps w:val="0"/>
      <w:strike w:val="0"/>
      <w:sz w:val="14"/>
      <w:szCs w:val="14"/>
      <w:u w:val="none"/>
      <w:shd w:val="clear" w:color="auto" w:fill="auto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143C72"/>
    <w:rPr>
      <w:rFonts w:ascii="SimSun" w:eastAsia="SimSun" w:hAnsi="SimSun" w:cs="SimSu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  <w:lang w:val="zh-TW" w:eastAsia="zh-TW" w:bidi="zh-TW"/>
    </w:rPr>
  </w:style>
  <w:style w:type="character" w:customStyle="1" w:styleId="Heading11">
    <w:name w:val="Heading #1|1_"/>
    <w:basedOn w:val="a0"/>
    <w:link w:val="Heading110"/>
    <w:rsid w:val="00143C7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EC7474"/>
      <w:sz w:val="84"/>
      <w:szCs w:val="84"/>
      <w:u w:val="none"/>
      <w:shd w:val="clear" w:color="auto" w:fill="auto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143C72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Tableofcontents1">
    <w:name w:val="Table of contents|1_"/>
    <w:basedOn w:val="a0"/>
    <w:link w:val="Tableofcontents10"/>
    <w:rsid w:val="00143C72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sid w:val="00143C72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Heading51">
    <w:name w:val="Heading #5|1_"/>
    <w:basedOn w:val="a0"/>
    <w:link w:val="Heading510"/>
    <w:rsid w:val="00143C72"/>
    <w:rPr>
      <w:rFonts w:ascii="SimSun" w:eastAsia="SimSun" w:hAnsi="SimSun" w:cs="SimSu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143C72"/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character" w:customStyle="1" w:styleId="Heading41">
    <w:name w:val="Heading #4|1_"/>
    <w:basedOn w:val="a0"/>
    <w:link w:val="Heading410"/>
    <w:rsid w:val="00143C72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sid w:val="00143C72"/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character" w:customStyle="1" w:styleId="Picturecaption2">
    <w:name w:val="Picture caption|2_"/>
    <w:basedOn w:val="a0"/>
    <w:link w:val="Picturecaption20"/>
    <w:rsid w:val="00143C72"/>
    <w:rPr>
      <w:rFonts w:ascii="SimSun" w:eastAsia="SimSun" w:hAnsi="SimSun" w:cs="SimSu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Heading31">
    <w:name w:val="Heading #3|1_"/>
    <w:basedOn w:val="a0"/>
    <w:link w:val="Heading310"/>
    <w:rsid w:val="00143C72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sid w:val="00143C72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sid w:val="00143C72"/>
    <w:rPr>
      <w:rFonts w:ascii="SimSun" w:eastAsia="SimSun" w:hAnsi="SimSun" w:cs="SimSu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  <w:lang w:val="zh-TW" w:eastAsia="zh-TW" w:bidi="zh-TW"/>
    </w:rPr>
  </w:style>
  <w:style w:type="paragraph" w:customStyle="1" w:styleId="Bodytext70">
    <w:name w:val="Body text|7"/>
    <w:basedOn w:val="a"/>
    <w:link w:val="Bodytext7"/>
    <w:rsid w:val="00143C72"/>
    <w:pPr>
      <w:spacing w:after="6680" w:line="421" w:lineRule="exact"/>
      <w:jc w:val="center"/>
    </w:pPr>
    <w:rPr>
      <w:rFonts w:ascii="SimSun" w:eastAsia="SimSun" w:hAnsi="SimSun" w:cs="SimSun"/>
      <w:sz w:val="28"/>
      <w:szCs w:val="28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143C72"/>
    <w:pPr>
      <w:spacing w:line="360" w:lineRule="auto"/>
    </w:pPr>
    <w:rPr>
      <w:rFonts w:ascii="SimSun" w:eastAsia="SimSun" w:hAnsi="SimSun" w:cs="SimSun"/>
      <w:sz w:val="20"/>
      <w:szCs w:val="20"/>
      <w:lang w:val="zh-TW" w:eastAsia="zh-TW" w:bidi="zh-TW"/>
    </w:rPr>
  </w:style>
  <w:style w:type="paragraph" w:customStyle="1" w:styleId="Bodytext60">
    <w:name w:val="Body text|6"/>
    <w:basedOn w:val="a"/>
    <w:link w:val="Bodytext6"/>
    <w:rsid w:val="00143C72"/>
    <w:pPr>
      <w:spacing w:line="230" w:lineRule="exact"/>
    </w:pPr>
    <w:rPr>
      <w:sz w:val="20"/>
      <w:szCs w:val="20"/>
      <w:lang w:val="zh-TW" w:eastAsia="zh-TW" w:bidi="zh-TW"/>
    </w:rPr>
  </w:style>
  <w:style w:type="paragraph" w:customStyle="1" w:styleId="Bodytext40">
    <w:name w:val="Body text|4"/>
    <w:basedOn w:val="a"/>
    <w:link w:val="Bodytext4"/>
    <w:rsid w:val="00143C72"/>
    <w:pPr>
      <w:ind w:firstLine="80"/>
    </w:pPr>
    <w:rPr>
      <w:rFonts w:ascii="SimSun" w:eastAsia="SimSun" w:hAnsi="SimSun" w:cs="SimSun"/>
      <w:sz w:val="18"/>
      <w:szCs w:val="18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rsid w:val="00143C72"/>
    <w:rPr>
      <w:rFonts w:ascii="SimSun" w:eastAsia="SimSun" w:hAnsi="SimSun" w:cs="SimSun"/>
      <w:sz w:val="20"/>
      <w:szCs w:val="20"/>
      <w:lang w:val="zh-TW" w:eastAsia="zh-TW" w:bidi="zh-TW"/>
    </w:rPr>
  </w:style>
  <w:style w:type="paragraph" w:customStyle="1" w:styleId="Bodytext50">
    <w:name w:val="Body text|5"/>
    <w:basedOn w:val="a"/>
    <w:link w:val="Bodytext5"/>
    <w:rsid w:val="00143C72"/>
    <w:pPr>
      <w:spacing w:after="410" w:line="257" w:lineRule="auto"/>
      <w:ind w:left="350" w:hanging="350"/>
    </w:pPr>
    <w:rPr>
      <w:b/>
      <w:bCs/>
      <w:sz w:val="14"/>
      <w:szCs w:val="14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143C72"/>
    <w:pPr>
      <w:spacing w:line="217" w:lineRule="exact"/>
      <w:ind w:left="160" w:hanging="160"/>
    </w:pPr>
    <w:rPr>
      <w:rFonts w:ascii="SimSun" w:eastAsia="SimSun" w:hAnsi="SimSun" w:cs="SimSun"/>
      <w:sz w:val="14"/>
      <w:szCs w:val="14"/>
      <w:lang w:val="zh-TW" w:eastAsia="zh-TW" w:bidi="zh-TW"/>
    </w:rPr>
  </w:style>
  <w:style w:type="paragraph" w:customStyle="1" w:styleId="Heading110">
    <w:name w:val="Heading #1|1"/>
    <w:basedOn w:val="a"/>
    <w:link w:val="Heading11"/>
    <w:rsid w:val="00143C72"/>
    <w:pPr>
      <w:spacing w:after="560"/>
      <w:outlineLvl w:val="0"/>
    </w:pPr>
    <w:rPr>
      <w:rFonts w:ascii="SimSun" w:eastAsia="SimSun" w:hAnsi="SimSun" w:cs="SimSun"/>
      <w:color w:val="EC7474"/>
      <w:sz w:val="84"/>
      <w:szCs w:val="84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143C72"/>
    <w:pPr>
      <w:spacing w:after="500" w:line="424" w:lineRule="exact"/>
      <w:ind w:left="670"/>
      <w:jc w:val="center"/>
      <w:outlineLvl w:val="1"/>
    </w:pPr>
    <w:rPr>
      <w:rFonts w:ascii="SimSun" w:eastAsia="SimSun" w:hAnsi="SimSun" w:cs="SimSun"/>
      <w:sz w:val="28"/>
      <w:szCs w:val="28"/>
      <w:lang w:val="zh-TW" w:eastAsia="zh-TW" w:bidi="zh-TW"/>
    </w:rPr>
  </w:style>
  <w:style w:type="paragraph" w:customStyle="1" w:styleId="Tableofcontents10">
    <w:name w:val="Table of contents|1"/>
    <w:basedOn w:val="a"/>
    <w:link w:val="Tableofcontents1"/>
    <w:rsid w:val="00143C72"/>
    <w:pPr>
      <w:spacing w:after="120" w:line="436" w:lineRule="exact"/>
      <w:ind w:firstLine="540"/>
    </w:pPr>
    <w:rPr>
      <w:rFonts w:ascii="SimSun" w:eastAsia="SimSun" w:hAnsi="SimSun" w:cs="SimSun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143C72"/>
    <w:pPr>
      <w:spacing w:line="360" w:lineRule="auto"/>
    </w:pPr>
    <w:rPr>
      <w:rFonts w:ascii="SimSun" w:eastAsia="SimSun" w:hAnsi="SimSun" w:cs="SimSun"/>
      <w:sz w:val="20"/>
      <w:szCs w:val="20"/>
      <w:lang w:val="zh-TW" w:eastAsia="zh-TW" w:bidi="zh-TW"/>
    </w:rPr>
  </w:style>
  <w:style w:type="paragraph" w:customStyle="1" w:styleId="Heading510">
    <w:name w:val="Heading #5|1"/>
    <w:basedOn w:val="a"/>
    <w:link w:val="Heading51"/>
    <w:rsid w:val="00143C72"/>
    <w:pPr>
      <w:spacing w:after="100"/>
      <w:outlineLvl w:val="4"/>
    </w:pPr>
    <w:rPr>
      <w:rFonts w:ascii="SimSun" w:eastAsia="SimSun" w:hAnsi="SimSun" w:cs="SimSun"/>
      <w:sz w:val="19"/>
      <w:szCs w:val="19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143C72"/>
    <w:pPr>
      <w:spacing w:line="427" w:lineRule="auto"/>
      <w:ind w:firstLine="340"/>
    </w:pPr>
    <w:rPr>
      <w:rFonts w:ascii="SimSun" w:eastAsia="SimSun" w:hAnsi="SimSun" w:cs="SimSun"/>
      <w:sz w:val="16"/>
      <w:szCs w:val="16"/>
      <w:lang w:val="zh-TW" w:eastAsia="zh-TW" w:bidi="zh-TW"/>
    </w:rPr>
  </w:style>
  <w:style w:type="paragraph" w:customStyle="1" w:styleId="Heading410">
    <w:name w:val="Heading #4|1"/>
    <w:basedOn w:val="a"/>
    <w:link w:val="Heading41"/>
    <w:rsid w:val="00143C72"/>
    <w:pPr>
      <w:ind w:firstLine="200"/>
      <w:outlineLvl w:val="3"/>
    </w:pPr>
    <w:rPr>
      <w:rFonts w:ascii="SimSun" w:eastAsia="SimSun" w:hAnsi="SimSun" w:cs="SimSun"/>
      <w:sz w:val="22"/>
      <w:szCs w:val="22"/>
      <w:lang w:val="zh-TW" w:eastAsia="zh-TW" w:bidi="zh-TW"/>
    </w:rPr>
  </w:style>
  <w:style w:type="paragraph" w:customStyle="1" w:styleId="Tablecaption10">
    <w:name w:val="Table caption|1"/>
    <w:basedOn w:val="a"/>
    <w:link w:val="Tablecaption1"/>
    <w:rsid w:val="00143C72"/>
    <w:rPr>
      <w:rFonts w:ascii="SimSun" w:eastAsia="SimSun" w:hAnsi="SimSun" w:cs="SimSun"/>
      <w:sz w:val="16"/>
      <w:szCs w:val="16"/>
      <w:lang w:val="zh-TW" w:eastAsia="zh-TW" w:bidi="zh-TW"/>
    </w:rPr>
  </w:style>
  <w:style w:type="paragraph" w:customStyle="1" w:styleId="Picturecaption20">
    <w:name w:val="Picture caption|2"/>
    <w:basedOn w:val="a"/>
    <w:link w:val="Picturecaption2"/>
    <w:rsid w:val="00143C72"/>
    <w:rPr>
      <w:rFonts w:ascii="SimSun" w:eastAsia="SimSun" w:hAnsi="SimSun" w:cs="SimSun"/>
      <w:sz w:val="17"/>
      <w:szCs w:val="17"/>
      <w:lang w:val="zh-TW" w:eastAsia="zh-TW" w:bidi="zh-TW"/>
    </w:rPr>
  </w:style>
  <w:style w:type="paragraph" w:customStyle="1" w:styleId="Heading310">
    <w:name w:val="Heading #3|1"/>
    <w:basedOn w:val="a"/>
    <w:link w:val="Heading31"/>
    <w:rsid w:val="00143C72"/>
    <w:pPr>
      <w:spacing w:after="660"/>
      <w:jc w:val="center"/>
      <w:outlineLvl w:val="2"/>
    </w:pPr>
    <w:rPr>
      <w:rFonts w:ascii="SimSun" w:eastAsia="SimSun" w:hAnsi="SimSun" w:cs="SimSun"/>
      <w:sz w:val="28"/>
      <w:szCs w:val="28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sid w:val="00143C72"/>
    <w:rPr>
      <w:sz w:val="20"/>
      <w:szCs w:val="20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sid w:val="00143C72"/>
    <w:rPr>
      <w:rFonts w:ascii="SimSun" w:eastAsia="SimSun" w:hAnsi="SimSun" w:cs="SimSun"/>
      <w:sz w:val="12"/>
      <w:szCs w:val="12"/>
      <w:lang w:val="zh-TW" w:eastAsia="zh-TW" w:bidi="zh-TW"/>
    </w:rPr>
  </w:style>
  <w:style w:type="paragraph" w:styleId="a3">
    <w:name w:val="header"/>
    <w:basedOn w:val="a"/>
    <w:link w:val="Char"/>
    <w:uiPriority w:val="99"/>
    <w:semiHidden/>
    <w:unhideWhenUsed/>
    <w:rsid w:val="00AF6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46F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4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46F"/>
    <w:rPr>
      <w:rFonts w:eastAsia="Times New Roman"/>
      <w:color w:val="00000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64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646F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882</Words>
  <Characters>5029</Characters>
  <Application>Microsoft Office Word</Application>
  <DocSecurity>0</DocSecurity>
  <Lines>41</Lines>
  <Paragraphs>11</Paragraphs>
  <ScaleCrop>false</ScaleCrop>
  <Company>Microsoft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戏子的情</dc:creator>
  <cp:keywords/>
  <cp:lastModifiedBy>Administrator</cp:lastModifiedBy>
  <cp:revision>3</cp:revision>
  <dcterms:created xsi:type="dcterms:W3CDTF">2021-04-07T01:40:00Z</dcterms:created>
  <dcterms:modified xsi:type="dcterms:W3CDTF">2021-04-07T02:30:00Z</dcterms:modified>
</cp:coreProperties>
</file>